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19" w:rsidRDefault="00F13F19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F19" w:rsidRDefault="00F13F19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F19" w:rsidRDefault="00F13F19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F19" w:rsidRDefault="00F13F19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F19" w:rsidRPr="00F13F19" w:rsidRDefault="009B0088" w:rsidP="006F46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>F</w:t>
      </w:r>
      <w:r w:rsidR="00F13F19" w:rsidRPr="00F13F19">
        <w:rPr>
          <w:rFonts w:ascii="Times New Roman" w:hAnsi="Times New Roman" w:cs="Times New Roman"/>
          <w:sz w:val="24"/>
          <w:szCs w:val="24"/>
        </w:rPr>
        <w:t>inancial Analysis &amp; Funding Plan</w:t>
      </w:r>
    </w:p>
    <w:p w:rsidR="00F13F19" w:rsidRDefault="00F13F19" w:rsidP="00F13F1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>Name</w:t>
      </w:r>
    </w:p>
    <w:p w:rsidR="006F4601" w:rsidRDefault="006F4601" w:rsidP="00F13F1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tutor</w:t>
      </w:r>
    </w:p>
    <w:p w:rsidR="006F4601" w:rsidRDefault="006F4601" w:rsidP="00F13F1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6F4601" w:rsidRPr="00F13F19" w:rsidRDefault="006F4601" w:rsidP="00F13F1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F13F19" w:rsidRDefault="00F13F19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F19" w:rsidRDefault="00F13F19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F19" w:rsidRDefault="00F13F19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F19" w:rsidRDefault="00F13F19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F19" w:rsidRDefault="00F13F19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F19" w:rsidRDefault="00F13F19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F19" w:rsidRDefault="00F13F19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F19" w:rsidRDefault="00F13F19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F19" w:rsidRPr="00F13F19" w:rsidRDefault="00F13F19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3E0F" w:rsidRPr="00F13F19" w:rsidRDefault="008E635D" w:rsidP="00F13F19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F19">
        <w:rPr>
          <w:rFonts w:ascii="Times New Roman" w:hAnsi="Times New Roman" w:cs="Times New Roman"/>
          <w:b/>
          <w:sz w:val="24"/>
          <w:szCs w:val="24"/>
        </w:rPr>
        <w:lastRenderedPageBreak/>
        <w:t>Main Elements</w:t>
      </w:r>
      <w:r w:rsidR="009F4250" w:rsidRPr="00F13F19">
        <w:rPr>
          <w:rFonts w:ascii="Times New Roman" w:hAnsi="Times New Roman" w:cs="Times New Roman"/>
          <w:b/>
          <w:sz w:val="24"/>
          <w:szCs w:val="24"/>
        </w:rPr>
        <w:t xml:space="preserve"> &amp; Critical Thinking</w:t>
      </w:r>
    </w:p>
    <w:p w:rsidR="008E635D" w:rsidRPr="00F13F19" w:rsidRDefault="008E635D" w:rsidP="00F13F19">
      <w:pPr>
        <w:spacing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3F19">
        <w:rPr>
          <w:rFonts w:ascii="Times New Roman" w:hAnsi="Times New Roman" w:cs="Times New Roman"/>
          <w:b/>
          <w:i/>
          <w:sz w:val="24"/>
          <w:szCs w:val="24"/>
        </w:rPr>
        <w:t>Projected Costs</w:t>
      </w:r>
    </w:p>
    <w:p w:rsidR="00132B80" w:rsidRPr="00F13F19" w:rsidRDefault="00066079" w:rsidP="00F13F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 xml:space="preserve">Projected costs involves the total costs of a phase from the time of inception to the time of completion. Before the team that is tasked with execution of certain activities on behalf of the company are </w:t>
      </w:r>
      <w:r w:rsidR="002E6888" w:rsidRPr="00F13F19">
        <w:rPr>
          <w:rFonts w:ascii="Times New Roman" w:hAnsi="Times New Roman" w:cs="Times New Roman"/>
          <w:sz w:val="24"/>
          <w:szCs w:val="24"/>
        </w:rPr>
        <w:t xml:space="preserve">expected to have already come up with costs that are projected to be incurred by the project. </w:t>
      </w:r>
      <w:r w:rsidR="00A436D4" w:rsidRPr="00F13F19">
        <w:rPr>
          <w:rFonts w:ascii="Times New Roman" w:hAnsi="Times New Roman" w:cs="Times New Roman"/>
          <w:sz w:val="24"/>
          <w:szCs w:val="24"/>
        </w:rPr>
        <w:t>The type of costs that are going to be incurred in this project include</w:t>
      </w:r>
      <w:r w:rsidR="006F4601">
        <w:rPr>
          <w:rFonts w:ascii="Times New Roman" w:hAnsi="Times New Roman" w:cs="Times New Roman"/>
          <w:sz w:val="24"/>
          <w:szCs w:val="24"/>
        </w:rPr>
        <w:t>s</w:t>
      </w:r>
      <w:r w:rsidR="00A436D4" w:rsidRPr="00F13F19">
        <w:rPr>
          <w:rFonts w:ascii="Times New Roman" w:hAnsi="Times New Roman" w:cs="Times New Roman"/>
          <w:sz w:val="24"/>
          <w:szCs w:val="24"/>
        </w:rPr>
        <w:t>;</w:t>
      </w:r>
      <w:r w:rsidR="00132B80" w:rsidRPr="00F13F19">
        <w:rPr>
          <w:rFonts w:ascii="Times New Roman" w:hAnsi="Times New Roman" w:cs="Times New Roman"/>
          <w:sz w:val="24"/>
          <w:szCs w:val="24"/>
        </w:rPr>
        <w:t xml:space="preserve"> buying software, computers,</w:t>
      </w:r>
      <w:r w:rsidR="00394930" w:rsidRPr="00F13F19">
        <w:rPr>
          <w:rFonts w:ascii="Times New Roman" w:hAnsi="Times New Roman" w:cs="Times New Roman"/>
          <w:sz w:val="24"/>
          <w:szCs w:val="24"/>
        </w:rPr>
        <w:t xml:space="preserve"> thermal printers,</w:t>
      </w:r>
      <w:r w:rsidR="00132B80" w:rsidRPr="00F13F19">
        <w:rPr>
          <w:rFonts w:ascii="Times New Roman" w:hAnsi="Times New Roman" w:cs="Times New Roman"/>
          <w:sz w:val="24"/>
          <w:szCs w:val="24"/>
        </w:rPr>
        <w:t xml:space="preserve"> hiring specialized contractors and drivers, office space, buying office furniture, transport costs, and buying transport vans.</w:t>
      </w:r>
    </w:p>
    <w:p w:rsidR="008305BB" w:rsidRPr="00F13F19" w:rsidRDefault="008305BB" w:rsidP="00F13F19">
      <w:pPr>
        <w:spacing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3F19">
        <w:rPr>
          <w:rFonts w:ascii="Times New Roman" w:hAnsi="Times New Roman" w:cs="Times New Roman"/>
          <w:b/>
          <w:i/>
          <w:sz w:val="24"/>
          <w:szCs w:val="24"/>
        </w:rPr>
        <w:t>Revenue Streams</w:t>
      </w:r>
    </w:p>
    <w:p w:rsidR="004C46A3" w:rsidRPr="00F13F19" w:rsidRDefault="008305BB" w:rsidP="00F13F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>Revenue streams refer to the various sources from which a company earns money from the provision of services or the sale of goods.</w:t>
      </w:r>
      <w:r w:rsidR="00B449A0" w:rsidRPr="00F13F19">
        <w:rPr>
          <w:rFonts w:ascii="Times New Roman" w:hAnsi="Times New Roman" w:cs="Times New Roman"/>
          <w:sz w:val="24"/>
          <w:szCs w:val="24"/>
        </w:rPr>
        <w:t xml:space="preserve"> The kind of revenue which a company records on its accounts rel</w:t>
      </w:r>
      <w:r w:rsidR="006F4601">
        <w:rPr>
          <w:rFonts w:ascii="Times New Roman" w:hAnsi="Times New Roman" w:cs="Times New Roman"/>
          <w:sz w:val="24"/>
          <w:szCs w:val="24"/>
        </w:rPr>
        <w:t>y</w:t>
      </w:r>
      <w:r w:rsidR="00B449A0" w:rsidRPr="00F13F19">
        <w:rPr>
          <w:rFonts w:ascii="Times New Roman" w:hAnsi="Times New Roman" w:cs="Times New Roman"/>
          <w:sz w:val="24"/>
          <w:szCs w:val="24"/>
        </w:rPr>
        <w:t xml:space="preserve"> on the types of activities that it carries out. The following are the revenue streams from which the company will </w:t>
      </w:r>
      <w:r w:rsidR="004C46A3" w:rsidRPr="00F13F19">
        <w:rPr>
          <w:rFonts w:ascii="Times New Roman" w:hAnsi="Times New Roman" w:cs="Times New Roman"/>
          <w:sz w:val="24"/>
          <w:szCs w:val="24"/>
        </w:rPr>
        <w:t>gain revenue from:</w:t>
      </w:r>
    </w:p>
    <w:p w:rsidR="004C46A3" w:rsidRPr="00F13F19" w:rsidRDefault="004C46A3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b/>
          <w:sz w:val="24"/>
          <w:szCs w:val="24"/>
        </w:rPr>
        <w:t>Fee-based revenue:</w:t>
      </w:r>
      <w:r w:rsidRPr="00F13F19">
        <w:rPr>
          <w:rFonts w:ascii="Times New Roman" w:hAnsi="Times New Roman" w:cs="Times New Roman"/>
          <w:sz w:val="24"/>
          <w:szCs w:val="24"/>
        </w:rPr>
        <w:t xml:space="preserve"> the company will be earning a fee from the sale of any product by a third-party seller. The fee will be agreed </w:t>
      </w:r>
      <w:r w:rsidR="006F4601">
        <w:rPr>
          <w:rFonts w:ascii="Times New Roman" w:hAnsi="Times New Roman" w:cs="Times New Roman"/>
          <w:sz w:val="24"/>
          <w:szCs w:val="24"/>
        </w:rPr>
        <w:t xml:space="preserve">upon </w:t>
      </w:r>
      <w:r w:rsidRPr="00F13F19">
        <w:rPr>
          <w:rFonts w:ascii="Times New Roman" w:hAnsi="Times New Roman" w:cs="Times New Roman"/>
          <w:sz w:val="24"/>
          <w:szCs w:val="24"/>
        </w:rPr>
        <w:t>earlier between the third-party seller and the Target Company.</w:t>
      </w:r>
    </w:p>
    <w:p w:rsidR="00E148C1" w:rsidRPr="00F13F19" w:rsidRDefault="004C46A3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b/>
          <w:sz w:val="24"/>
          <w:szCs w:val="24"/>
        </w:rPr>
        <w:t>Service revenue:</w:t>
      </w:r>
      <w:r w:rsidRPr="00F13F19">
        <w:rPr>
          <w:rFonts w:ascii="Times New Roman" w:hAnsi="Times New Roman" w:cs="Times New Roman"/>
          <w:sz w:val="24"/>
          <w:szCs w:val="24"/>
        </w:rPr>
        <w:t xml:space="preserve"> these kind</w:t>
      </w:r>
      <w:r w:rsidR="006F4601">
        <w:rPr>
          <w:rFonts w:ascii="Times New Roman" w:hAnsi="Times New Roman" w:cs="Times New Roman"/>
          <w:sz w:val="24"/>
          <w:szCs w:val="24"/>
        </w:rPr>
        <w:t>s</w:t>
      </w:r>
      <w:r w:rsidRPr="00F13F19">
        <w:rPr>
          <w:rFonts w:ascii="Times New Roman" w:hAnsi="Times New Roman" w:cs="Times New Roman"/>
          <w:sz w:val="24"/>
          <w:szCs w:val="24"/>
        </w:rPr>
        <w:t xml:space="preserve"> of revenues are generated through the provision of service to customers. The Target Company will charge a certain transport cost for all products that are bought by the customers.</w:t>
      </w:r>
      <w:r w:rsidR="00ED4161" w:rsidRPr="00F13F19">
        <w:rPr>
          <w:rFonts w:ascii="Times New Roman" w:hAnsi="Times New Roman" w:cs="Times New Roman"/>
          <w:sz w:val="24"/>
          <w:szCs w:val="24"/>
        </w:rPr>
        <w:t xml:space="preserve"> </w:t>
      </w:r>
      <w:r w:rsidRPr="00F13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E32" w:rsidRPr="00F13F19" w:rsidRDefault="00980E32" w:rsidP="00F13F19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F19">
        <w:rPr>
          <w:rFonts w:ascii="Times New Roman" w:hAnsi="Times New Roman" w:cs="Times New Roman"/>
          <w:b/>
          <w:sz w:val="24"/>
          <w:szCs w:val="24"/>
        </w:rPr>
        <w:t>Financial Analysis</w:t>
      </w:r>
    </w:p>
    <w:p w:rsidR="000265F6" w:rsidRPr="00F13F19" w:rsidRDefault="000265F6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lastRenderedPageBreak/>
        <w:t>First Year after Breakeven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94930" w:rsidRPr="00F13F19" w:rsidTr="008F6A2A">
        <w:tc>
          <w:tcPr>
            <w:tcW w:w="3116" w:type="dxa"/>
          </w:tcPr>
          <w:p w:rsidR="00394930" w:rsidRPr="00F13F19" w:rsidRDefault="00394930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Expense</w:t>
            </w:r>
          </w:p>
        </w:tc>
        <w:tc>
          <w:tcPr>
            <w:tcW w:w="3117" w:type="dxa"/>
          </w:tcPr>
          <w:p w:rsidR="00394930" w:rsidRPr="00F13F19" w:rsidRDefault="00394930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3117" w:type="dxa"/>
          </w:tcPr>
          <w:p w:rsidR="00394930" w:rsidRPr="00F13F19" w:rsidRDefault="00394930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Cost</w:t>
            </w:r>
          </w:p>
        </w:tc>
      </w:tr>
      <w:tr w:rsidR="00394930" w:rsidRPr="00F13F19" w:rsidTr="008F6A2A">
        <w:tc>
          <w:tcPr>
            <w:tcW w:w="3116" w:type="dxa"/>
          </w:tcPr>
          <w:p w:rsidR="00394930" w:rsidRPr="00F13F19" w:rsidRDefault="00394930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 xml:space="preserve">Software </w:t>
            </w:r>
          </w:p>
        </w:tc>
        <w:tc>
          <w:tcPr>
            <w:tcW w:w="3117" w:type="dxa"/>
          </w:tcPr>
          <w:p w:rsidR="00394930" w:rsidRPr="00F13F19" w:rsidRDefault="00127E57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394930" w:rsidRPr="00F13F19" w:rsidRDefault="0032663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$10,000</w:t>
            </w:r>
          </w:p>
        </w:tc>
      </w:tr>
      <w:tr w:rsidR="00394930" w:rsidRPr="00F13F19" w:rsidTr="008F6A2A">
        <w:tc>
          <w:tcPr>
            <w:tcW w:w="3116" w:type="dxa"/>
          </w:tcPr>
          <w:p w:rsidR="00394930" w:rsidRPr="00F13F19" w:rsidRDefault="00394930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 xml:space="preserve">Computers </w:t>
            </w:r>
          </w:p>
        </w:tc>
        <w:tc>
          <w:tcPr>
            <w:tcW w:w="3117" w:type="dxa"/>
          </w:tcPr>
          <w:p w:rsidR="00394930" w:rsidRPr="00F13F19" w:rsidRDefault="00394930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:rsidR="00394930" w:rsidRPr="00F13F19" w:rsidRDefault="0032663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$2,000</w:t>
            </w:r>
          </w:p>
        </w:tc>
      </w:tr>
      <w:tr w:rsidR="00394930" w:rsidRPr="00F13F19" w:rsidTr="008F6A2A">
        <w:tc>
          <w:tcPr>
            <w:tcW w:w="3116" w:type="dxa"/>
          </w:tcPr>
          <w:p w:rsidR="00394930" w:rsidRPr="00F13F19" w:rsidRDefault="00394930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Thermal printers</w:t>
            </w:r>
          </w:p>
        </w:tc>
        <w:tc>
          <w:tcPr>
            <w:tcW w:w="3117" w:type="dxa"/>
          </w:tcPr>
          <w:p w:rsidR="00394930" w:rsidRPr="00F13F19" w:rsidRDefault="00394930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:rsidR="00394930" w:rsidRPr="00F13F19" w:rsidRDefault="0032663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$890</w:t>
            </w:r>
          </w:p>
        </w:tc>
      </w:tr>
      <w:tr w:rsidR="00394930" w:rsidRPr="00F13F19" w:rsidTr="008F6A2A">
        <w:tc>
          <w:tcPr>
            <w:tcW w:w="3116" w:type="dxa"/>
          </w:tcPr>
          <w:p w:rsidR="00394930" w:rsidRPr="00F13F19" w:rsidRDefault="007F705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Hiring contractors</w:t>
            </w:r>
          </w:p>
        </w:tc>
        <w:tc>
          <w:tcPr>
            <w:tcW w:w="3117" w:type="dxa"/>
          </w:tcPr>
          <w:p w:rsidR="00394930" w:rsidRPr="00F13F19" w:rsidRDefault="0032663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394930" w:rsidRPr="00F13F19" w:rsidRDefault="0032663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</w:tr>
      <w:tr w:rsidR="00127E57" w:rsidRPr="00F13F19" w:rsidTr="008F6A2A">
        <w:tc>
          <w:tcPr>
            <w:tcW w:w="3116" w:type="dxa"/>
          </w:tcPr>
          <w:p w:rsidR="00127E57" w:rsidRPr="00F13F19" w:rsidRDefault="0032663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Office space</w:t>
            </w:r>
          </w:p>
        </w:tc>
        <w:tc>
          <w:tcPr>
            <w:tcW w:w="3117" w:type="dxa"/>
          </w:tcPr>
          <w:p w:rsidR="00127E57" w:rsidRPr="00F13F19" w:rsidRDefault="0034597E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100 Square Feet</w:t>
            </w:r>
          </w:p>
        </w:tc>
        <w:tc>
          <w:tcPr>
            <w:tcW w:w="3117" w:type="dxa"/>
          </w:tcPr>
          <w:p w:rsidR="00127E57" w:rsidRPr="00F13F19" w:rsidRDefault="0034597E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$9,600</w:t>
            </w:r>
          </w:p>
        </w:tc>
      </w:tr>
      <w:tr w:rsidR="00127E57" w:rsidRPr="00F13F19" w:rsidTr="008F6A2A">
        <w:tc>
          <w:tcPr>
            <w:tcW w:w="3116" w:type="dxa"/>
          </w:tcPr>
          <w:p w:rsidR="00127E57" w:rsidRPr="00F13F19" w:rsidRDefault="0032663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Office furniture</w:t>
            </w:r>
          </w:p>
        </w:tc>
        <w:tc>
          <w:tcPr>
            <w:tcW w:w="3117" w:type="dxa"/>
          </w:tcPr>
          <w:p w:rsidR="00127E57" w:rsidRPr="00F13F19" w:rsidRDefault="0032663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10 office chairs &amp; 10 tables</w:t>
            </w:r>
          </w:p>
        </w:tc>
        <w:tc>
          <w:tcPr>
            <w:tcW w:w="3117" w:type="dxa"/>
          </w:tcPr>
          <w:p w:rsidR="00127E57" w:rsidRPr="00F13F19" w:rsidRDefault="0034597E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$4500</w:t>
            </w:r>
          </w:p>
        </w:tc>
      </w:tr>
      <w:tr w:rsidR="003D0A74" w:rsidRPr="00F13F19" w:rsidTr="008F6A2A">
        <w:tc>
          <w:tcPr>
            <w:tcW w:w="3116" w:type="dxa"/>
          </w:tcPr>
          <w:p w:rsidR="003D0A74" w:rsidRPr="00F13F19" w:rsidRDefault="003D0A74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Sales Reps.</w:t>
            </w:r>
          </w:p>
        </w:tc>
        <w:tc>
          <w:tcPr>
            <w:tcW w:w="3117" w:type="dxa"/>
          </w:tcPr>
          <w:p w:rsidR="003D0A74" w:rsidRPr="00F13F19" w:rsidRDefault="003D0A74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:rsidR="003D0A74" w:rsidRPr="00F13F19" w:rsidRDefault="003D0A74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$480,000</w:t>
            </w:r>
          </w:p>
        </w:tc>
      </w:tr>
      <w:tr w:rsidR="00FD775D" w:rsidRPr="00F13F19" w:rsidTr="008F6A2A">
        <w:tc>
          <w:tcPr>
            <w:tcW w:w="3116" w:type="dxa"/>
          </w:tcPr>
          <w:p w:rsidR="00FD775D" w:rsidRPr="00F13F19" w:rsidRDefault="00FD775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D775D" w:rsidRPr="00F13F19" w:rsidRDefault="00FD775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117" w:type="dxa"/>
          </w:tcPr>
          <w:p w:rsidR="00FD775D" w:rsidRPr="00F13F19" w:rsidRDefault="00B90C2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3D0A74"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FD775D"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1,990</w:t>
            </w:r>
          </w:p>
        </w:tc>
      </w:tr>
    </w:tbl>
    <w:p w:rsidR="00FD775D" w:rsidRPr="00F13F19" w:rsidRDefault="00FD775D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>Second Year after Breakeven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D775D" w:rsidRPr="00F13F19" w:rsidTr="00FD775D">
        <w:tc>
          <w:tcPr>
            <w:tcW w:w="3116" w:type="dxa"/>
          </w:tcPr>
          <w:p w:rsidR="00FD775D" w:rsidRPr="00F13F19" w:rsidRDefault="00FD775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Expense</w:t>
            </w:r>
          </w:p>
        </w:tc>
        <w:tc>
          <w:tcPr>
            <w:tcW w:w="3117" w:type="dxa"/>
          </w:tcPr>
          <w:p w:rsidR="00FD775D" w:rsidRPr="00F13F19" w:rsidRDefault="00FD775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3117" w:type="dxa"/>
          </w:tcPr>
          <w:p w:rsidR="00FD775D" w:rsidRPr="00F13F19" w:rsidRDefault="00FD775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Cost</w:t>
            </w:r>
          </w:p>
        </w:tc>
      </w:tr>
      <w:tr w:rsidR="00FD775D" w:rsidRPr="00F13F19" w:rsidTr="00FD775D">
        <w:tc>
          <w:tcPr>
            <w:tcW w:w="3116" w:type="dxa"/>
          </w:tcPr>
          <w:p w:rsidR="00FD775D" w:rsidRPr="00F13F19" w:rsidRDefault="00FD775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 xml:space="preserve">Software </w:t>
            </w:r>
          </w:p>
        </w:tc>
        <w:tc>
          <w:tcPr>
            <w:tcW w:w="3117" w:type="dxa"/>
          </w:tcPr>
          <w:p w:rsidR="00FD775D" w:rsidRPr="00F13F19" w:rsidRDefault="00FD775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:rsidR="00FD775D" w:rsidRPr="00F13F19" w:rsidRDefault="00FD775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775D" w:rsidRPr="00F13F19" w:rsidTr="00FD775D">
        <w:tc>
          <w:tcPr>
            <w:tcW w:w="3116" w:type="dxa"/>
          </w:tcPr>
          <w:p w:rsidR="00FD775D" w:rsidRPr="00F13F19" w:rsidRDefault="00FD775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 xml:space="preserve">Computers </w:t>
            </w:r>
          </w:p>
        </w:tc>
        <w:tc>
          <w:tcPr>
            <w:tcW w:w="3117" w:type="dxa"/>
          </w:tcPr>
          <w:p w:rsidR="00FD775D" w:rsidRPr="00F13F19" w:rsidRDefault="00FD775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:rsidR="00FD775D" w:rsidRPr="00F13F19" w:rsidRDefault="00FD775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775D" w:rsidRPr="00F13F19" w:rsidTr="00FD775D">
        <w:tc>
          <w:tcPr>
            <w:tcW w:w="3116" w:type="dxa"/>
          </w:tcPr>
          <w:p w:rsidR="00FD775D" w:rsidRPr="00F13F19" w:rsidRDefault="00FD775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Thermal printers</w:t>
            </w:r>
          </w:p>
        </w:tc>
        <w:tc>
          <w:tcPr>
            <w:tcW w:w="3117" w:type="dxa"/>
          </w:tcPr>
          <w:p w:rsidR="00FD775D" w:rsidRPr="00F13F19" w:rsidRDefault="00FD775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:rsidR="00FD775D" w:rsidRPr="00F13F19" w:rsidRDefault="00FD775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775D" w:rsidRPr="00F13F19" w:rsidTr="00FD775D">
        <w:tc>
          <w:tcPr>
            <w:tcW w:w="3116" w:type="dxa"/>
          </w:tcPr>
          <w:p w:rsidR="00FD775D" w:rsidRPr="00F13F19" w:rsidRDefault="00FD775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Hiring contractors</w:t>
            </w:r>
          </w:p>
        </w:tc>
        <w:tc>
          <w:tcPr>
            <w:tcW w:w="3117" w:type="dxa"/>
          </w:tcPr>
          <w:p w:rsidR="00FD775D" w:rsidRPr="00F13F19" w:rsidRDefault="00FD775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:rsidR="00FD775D" w:rsidRPr="00F13F19" w:rsidRDefault="00FD775D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775D" w:rsidRPr="00F13F19" w:rsidTr="00FD775D">
        <w:tc>
          <w:tcPr>
            <w:tcW w:w="3116" w:type="dxa"/>
          </w:tcPr>
          <w:p w:rsidR="00FD775D" w:rsidRPr="00F13F19" w:rsidRDefault="00FB5AF2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Office space</w:t>
            </w:r>
          </w:p>
        </w:tc>
        <w:tc>
          <w:tcPr>
            <w:tcW w:w="3117" w:type="dxa"/>
          </w:tcPr>
          <w:p w:rsidR="00FD775D" w:rsidRPr="00F13F19" w:rsidRDefault="00FB5AF2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100 Square Feet</w:t>
            </w:r>
          </w:p>
        </w:tc>
        <w:tc>
          <w:tcPr>
            <w:tcW w:w="3117" w:type="dxa"/>
          </w:tcPr>
          <w:p w:rsidR="00FD775D" w:rsidRPr="00F13F19" w:rsidRDefault="00FB5AF2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$9,600</w:t>
            </w:r>
          </w:p>
        </w:tc>
      </w:tr>
      <w:tr w:rsidR="00765F2E" w:rsidRPr="00F13F19" w:rsidTr="00FD775D">
        <w:tc>
          <w:tcPr>
            <w:tcW w:w="3116" w:type="dxa"/>
          </w:tcPr>
          <w:p w:rsidR="00765F2E" w:rsidRPr="00F13F19" w:rsidRDefault="00765F2E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Sales Reps.</w:t>
            </w:r>
          </w:p>
        </w:tc>
        <w:tc>
          <w:tcPr>
            <w:tcW w:w="3117" w:type="dxa"/>
          </w:tcPr>
          <w:p w:rsidR="00765F2E" w:rsidRPr="00F13F19" w:rsidRDefault="00765F2E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:rsidR="00765F2E" w:rsidRPr="00F13F19" w:rsidRDefault="00765F2E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$480,000</w:t>
            </w:r>
          </w:p>
        </w:tc>
      </w:tr>
      <w:tr w:rsidR="00FB5AF2" w:rsidRPr="00F13F19" w:rsidTr="00FD775D">
        <w:tc>
          <w:tcPr>
            <w:tcW w:w="3116" w:type="dxa"/>
          </w:tcPr>
          <w:p w:rsidR="00FB5AF2" w:rsidRPr="00F13F19" w:rsidRDefault="00FB5AF2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Office furniture</w:t>
            </w:r>
          </w:p>
        </w:tc>
        <w:tc>
          <w:tcPr>
            <w:tcW w:w="3117" w:type="dxa"/>
          </w:tcPr>
          <w:p w:rsidR="00FB5AF2" w:rsidRPr="00F13F19" w:rsidRDefault="00FB5AF2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:rsidR="00FB5AF2" w:rsidRPr="00F13F19" w:rsidRDefault="00FB5AF2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AF2" w:rsidRPr="00F13F19" w:rsidTr="00FD775D">
        <w:tc>
          <w:tcPr>
            <w:tcW w:w="3116" w:type="dxa"/>
          </w:tcPr>
          <w:p w:rsidR="00FB5AF2" w:rsidRPr="00F13F19" w:rsidRDefault="00FB5AF2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B5AF2" w:rsidRPr="00F13F19" w:rsidRDefault="00FB5AF2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117" w:type="dxa"/>
          </w:tcPr>
          <w:p w:rsidR="00FB5AF2" w:rsidRPr="00F13F19" w:rsidRDefault="00FB5AF2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765F2E"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B90C26"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,600</w:t>
            </w:r>
          </w:p>
        </w:tc>
      </w:tr>
    </w:tbl>
    <w:p w:rsidR="00FD775D" w:rsidRPr="00F13F19" w:rsidRDefault="00FD775D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B0B" w:rsidRPr="00013E8A" w:rsidRDefault="00D53B0B" w:rsidP="00013E8A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E8A">
        <w:rPr>
          <w:rFonts w:ascii="Times New Roman" w:hAnsi="Times New Roman" w:cs="Times New Roman"/>
          <w:b/>
          <w:sz w:val="24"/>
          <w:szCs w:val="24"/>
        </w:rPr>
        <w:t>Revenue Streams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0"/>
        <w:gridCol w:w="1571"/>
        <w:gridCol w:w="2349"/>
        <w:gridCol w:w="1707"/>
        <w:gridCol w:w="1793"/>
      </w:tblGrid>
      <w:tr w:rsidR="002D5E85" w:rsidRPr="00F13F19" w:rsidTr="002D5E85">
        <w:tc>
          <w:tcPr>
            <w:tcW w:w="1954" w:type="dxa"/>
          </w:tcPr>
          <w:p w:rsidR="002D5E85" w:rsidRPr="00F13F19" w:rsidRDefault="002D5E85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Type of Fee</w:t>
            </w:r>
          </w:p>
        </w:tc>
        <w:tc>
          <w:tcPr>
            <w:tcW w:w="1583" w:type="dxa"/>
          </w:tcPr>
          <w:p w:rsidR="002D5E85" w:rsidRPr="00F13F19" w:rsidRDefault="002D5E85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 xml:space="preserve">Percentage of </w:t>
            </w:r>
            <w:r w:rsidR="006F460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 xml:space="preserve">fee to be deposited to </w:t>
            </w:r>
            <w:r w:rsidR="00895227" w:rsidRPr="00F13F19">
              <w:rPr>
                <w:rFonts w:ascii="Times New Roman" w:hAnsi="Times New Roman" w:cs="Times New Roman"/>
                <w:sz w:val="24"/>
                <w:szCs w:val="24"/>
              </w:rPr>
              <w:t xml:space="preserve">the Target Company Accounts </w:t>
            </w:r>
          </w:p>
        </w:tc>
        <w:tc>
          <w:tcPr>
            <w:tcW w:w="2275" w:type="dxa"/>
          </w:tcPr>
          <w:p w:rsidR="002D5E85" w:rsidRPr="00F13F19" w:rsidRDefault="002D5E85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Expected Delivery/Transactions</w:t>
            </w:r>
          </w:p>
        </w:tc>
        <w:tc>
          <w:tcPr>
            <w:tcW w:w="1724" w:type="dxa"/>
          </w:tcPr>
          <w:p w:rsidR="002D5E85" w:rsidRPr="00F13F19" w:rsidRDefault="002D5E85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First Year</w:t>
            </w:r>
          </w:p>
        </w:tc>
        <w:tc>
          <w:tcPr>
            <w:tcW w:w="1814" w:type="dxa"/>
          </w:tcPr>
          <w:p w:rsidR="002D5E85" w:rsidRPr="00F13F19" w:rsidRDefault="002D5E85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Second Year</w:t>
            </w:r>
          </w:p>
        </w:tc>
      </w:tr>
      <w:tr w:rsidR="002D5E85" w:rsidRPr="00F13F19" w:rsidTr="002D5E85">
        <w:tc>
          <w:tcPr>
            <w:tcW w:w="1954" w:type="dxa"/>
          </w:tcPr>
          <w:p w:rsidR="002D5E85" w:rsidRPr="00F13F19" w:rsidRDefault="002D5E85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Delivery Fee</w:t>
            </w:r>
          </w:p>
        </w:tc>
        <w:tc>
          <w:tcPr>
            <w:tcW w:w="1583" w:type="dxa"/>
          </w:tcPr>
          <w:p w:rsidR="002D5E85" w:rsidRPr="00F13F19" w:rsidRDefault="00F04F73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$0.35</w:t>
            </w:r>
          </w:p>
        </w:tc>
        <w:tc>
          <w:tcPr>
            <w:tcW w:w="2275" w:type="dxa"/>
          </w:tcPr>
          <w:p w:rsidR="002D5E85" w:rsidRPr="00F13F19" w:rsidRDefault="00F04F73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First year:1,000,000</w:t>
            </w:r>
          </w:p>
          <w:p w:rsidR="00F04F73" w:rsidRPr="00F13F19" w:rsidRDefault="00F04F73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Second year: 1,500,000</w:t>
            </w:r>
          </w:p>
        </w:tc>
        <w:tc>
          <w:tcPr>
            <w:tcW w:w="1724" w:type="dxa"/>
          </w:tcPr>
          <w:p w:rsidR="002D5E85" w:rsidRPr="00F13F19" w:rsidRDefault="00F04F73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$350,000</w:t>
            </w:r>
          </w:p>
        </w:tc>
        <w:tc>
          <w:tcPr>
            <w:tcW w:w="1814" w:type="dxa"/>
          </w:tcPr>
          <w:p w:rsidR="002D5E85" w:rsidRPr="00F13F19" w:rsidRDefault="00F04F73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$525,000</w:t>
            </w:r>
          </w:p>
        </w:tc>
      </w:tr>
      <w:tr w:rsidR="002D5E85" w:rsidRPr="00F13F19" w:rsidTr="002D5E85">
        <w:tc>
          <w:tcPr>
            <w:tcW w:w="1954" w:type="dxa"/>
          </w:tcPr>
          <w:p w:rsidR="002D5E85" w:rsidRPr="00F13F19" w:rsidRDefault="002D5E85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Transaction fee</w:t>
            </w:r>
          </w:p>
        </w:tc>
        <w:tc>
          <w:tcPr>
            <w:tcW w:w="1583" w:type="dxa"/>
          </w:tcPr>
          <w:p w:rsidR="002D5E85" w:rsidRPr="00F13F19" w:rsidRDefault="00F83B72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$0.99 per unit sold</w:t>
            </w:r>
          </w:p>
        </w:tc>
        <w:tc>
          <w:tcPr>
            <w:tcW w:w="2275" w:type="dxa"/>
          </w:tcPr>
          <w:p w:rsidR="002D5E85" w:rsidRPr="00F13F19" w:rsidRDefault="00F83B72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First year: 1,000,000</w:t>
            </w:r>
          </w:p>
          <w:p w:rsidR="00F83B72" w:rsidRPr="00F13F19" w:rsidRDefault="00F83B72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Second year: 1,500,000</w:t>
            </w:r>
          </w:p>
        </w:tc>
        <w:tc>
          <w:tcPr>
            <w:tcW w:w="1724" w:type="dxa"/>
          </w:tcPr>
          <w:p w:rsidR="002D5E85" w:rsidRPr="00F13F19" w:rsidRDefault="00C9061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$990,000</w:t>
            </w:r>
          </w:p>
        </w:tc>
        <w:tc>
          <w:tcPr>
            <w:tcW w:w="1814" w:type="dxa"/>
          </w:tcPr>
          <w:p w:rsidR="002D5E85" w:rsidRPr="00F13F19" w:rsidRDefault="00C9061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$1,485,000</w:t>
            </w:r>
          </w:p>
        </w:tc>
      </w:tr>
      <w:tr w:rsidR="002D5E85" w:rsidRPr="00F13F19" w:rsidTr="002D5E85">
        <w:tc>
          <w:tcPr>
            <w:tcW w:w="1954" w:type="dxa"/>
          </w:tcPr>
          <w:p w:rsidR="002D5E85" w:rsidRPr="00F13F19" w:rsidRDefault="002D5E85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D5E85" w:rsidRPr="00F13F19" w:rsidRDefault="00D61312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75" w:type="dxa"/>
          </w:tcPr>
          <w:p w:rsidR="002D5E85" w:rsidRPr="00F13F19" w:rsidRDefault="002D5E85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:rsidR="002D5E85" w:rsidRPr="00F13F19" w:rsidRDefault="00D61312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$1,340,000</w:t>
            </w:r>
          </w:p>
        </w:tc>
        <w:tc>
          <w:tcPr>
            <w:tcW w:w="1814" w:type="dxa"/>
          </w:tcPr>
          <w:p w:rsidR="002D5E85" w:rsidRPr="00F13F19" w:rsidRDefault="00D61312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$2,010,000</w:t>
            </w:r>
          </w:p>
        </w:tc>
      </w:tr>
    </w:tbl>
    <w:p w:rsidR="000820BE" w:rsidRPr="00F13F19" w:rsidRDefault="000820BE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88A" w:rsidRPr="00F13F19" w:rsidRDefault="00B9288A" w:rsidP="00F13F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F19">
        <w:rPr>
          <w:rFonts w:ascii="Times New Roman" w:hAnsi="Times New Roman" w:cs="Times New Roman"/>
          <w:b/>
          <w:sz w:val="24"/>
          <w:szCs w:val="24"/>
        </w:rPr>
        <w:t>Net Present Value</w:t>
      </w:r>
    </w:p>
    <w:p w:rsidR="00B9288A" w:rsidRPr="00F13F19" w:rsidRDefault="00B96334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>NPV = TVECF – TVIC</w:t>
      </w:r>
    </w:p>
    <w:p w:rsidR="00B96334" w:rsidRPr="00F13F19" w:rsidRDefault="00B96334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>Where;</w:t>
      </w:r>
    </w:p>
    <w:p w:rsidR="00B96334" w:rsidRPr="00F13F19" w:rsidRDefault="00B96334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>TVECF is today’s value of the expected cash glows</w:t>
      </w:r>
    </w:p>
    <w:p w:rsidR="00B96334" w:rsidRPr="00F13F19" w:rsidRDefault="00B96334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>TVIC is today’s value of invested cash</w:t>
      </w:r>
    </w:p>
    <w:p w:rsidR="00B96334" w:rsidRPr="00F13F19" w:rsidRDefault="00F02CF8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 xml:space="preserve">NPV (first year) </w:t>
      </w:r>
    </w:p>
    <w:p w:rsidR="00F02CF8" w:rsidRPr="00F13F19" w:rsidRDefault="00DC6C3C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>= 1,340,000 – 511,990</w:t>
      </w:r>
    </w:p>
    <w:p w:rsidR="00DC6C3C" w:rsidRPr="00F13F19" w:rsidRDefault="00DC6C3C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lastRenderedPageBreak/>
        <w:t>= $828,010</w:t>
      </w:r>
    </w:p>
    <w:p w:rsidR="00DC6C3C" w:rsidRPr="00F13F19" w:rsidRDefault="00DC6C3C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>NPV (second year)</w:t>
      </w:r>
    </w:p>
    <w:p w:rsidR="00DC6C3C" w:rsidRPr="00F13F19" w:rsidRDefault="00C00E06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>= 2,010,000 – 489,600</w:t>
      </w:r>
    </w:p>
    <w:p w:rsidR="00C00E06" w:rsidRPr="00F13F19" w:rsidRDefault="00C00E06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>= $1,520,400</w:t>
      </w:r>
    </w:p>
    <w:p w:rsidR="0093436E" w:rsidRPr="00F13F19" w:rsidRDefault="00D9054A" w:rsidP="00F13F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 xml:space="preserve">The project seems to have generated a positive net present value. It indicates that the projected earnings to be generated by the project have exceeded the anticipated costs. </w:t>
      </w:r>
      <w:r w:rsidR="0076739E" w:rsidRPr="00F13F19">
        <w:rPr>
          <w:rFonts w:ascii="Times New Roman" w:hAnsi="Times New Roman" w:cs="Times New Roman"/>
          <w:sz w:val="24"/>
          <w:szCs w:val="24"/>
        </w:rPr>
        <w:t xml:space="preserve">It will be thus assumed that </w:t>
      </w:r>
      <w:r w:rsidR="003A6443" w:rsidRPr="00F13F19">
        <w:rPr>
          <w:rFonts w:ascii="Times New Roman" w:hAnsi="Times New Roman" w:cs="Times New Roman"/>
          <w:sz w:val="24"/>
          <w:szCs w:val="24"/>
        </w:rPr>
        <w:t>the investment will be profitable since it has yielded a positive net present value</w:t>
      </w:r>
      <w:r w:rsidR="009B0088" w:rsidRPr="00F13F19">
        <w:rPr>
          <w:rFonts w:ascii="Times New Roman" w:hAnsi="Times New Roman" w:cs="Times New Roman"/>
          <w:sz w:val="24"/>
          <w:szCs w:val="24"/>
        </w:rPr>
        <w:t xml:space="preserve"> (</w:t>
      </w:r>
      <w:r w:rsidR="009B0088" w:rsidRPr="00F13F19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Hopkinson, 2017</w:t>
      </w:r>
      <w:r w:rsidR="009B0088" w:rsidRPr="00F13F19">
        <w:rPr>
          <w:rFonts w:ascii="Times New Roman" w:hAnsi="Times New Roman" w:cs="Times New Roman"/>
          <w:sz w:val="24"/>
          <w:szCs w:val="24"/>
        </w:rPr>
        <w:t>)</w:t>
      </w:r>
      <w:r w:rsidR="003A6443" w:rsidRPr="00F13F19">
        <w:rPr>
          <w:rFonts w:ascii="Times New Roman" w:hAnsi="Times New Roman" w:cs="Times New Roman"/>
          <w:sz w:val="24"/>
          <w:szCs w:val="24"/>
        </w:rPr>
        <w:t xml:space="preserve">. If an investment yields a negative </w:t>
      </w:r>
      <w:r w:rsidR="00F111B9" w:rsidRPr="00F13F19">
        <w:rPr>
          <w:rFonts w:ascii="Times New Roman" w:hAnsi="Times New Roman" w:cs="Times New Roman"/>
          <w:sz w:val="24"/>
          <w:szCs w:val="24"/>
        </w:rPr>
        <w:t xml:space="preserve">present value, then it will </w:t>
      </w:r>
      <w:r w:rsidR="008B1ADA" w:rsidRPr="00F13F19">
        <w:rPr>
          <w:rFonts w:ascii="Times New Roman" w:hAnsi="Times New Roman" w:cs="Times New Roman"/>
          <w:sz w:val="24"/>
          <w:szCs w:val="24"/>
        </w:rPr>
        <w:t xml:space="preserve">be considered to be in a position of incurring loss for the company. </w:t>
      </w:r>
      <w:r w:rsidR="00F04120" w:rsidRPr="00F13F19">
        <w:rPr>
          <w:rFonts w:ascii="Times New Roman" w:hAnsi="Times New Roman" w:cs="Times New Roman"/>
          <w:sz w:val="24"/>
          <w:szCs w:val="24"/>
        </w:rPr>
        <w:t>This</w:t>
      </w:r>
      <w:r w:rsidR="008B1ADA" w:rsidRPr="00F13F19">
        <w:rPr>
          <w:rFonts w:ascii="Times New Roman" w:hAnsi="Times New Roman" w:cs="Times New Roman"/>
          <w:sz w:val="24"/>
          <w:szCs w:val="24"/>
        </w:rPr>
        <w:t xml:space="preserve"> concept about net present value dictates that only investments that have a positive NPV value should be considered for investment by the organization.</w:t>
      </w:r>
    </w:p>
    <w:p w:rsidR="00C345C5" w:rsidRPr="00F13F19" w:rsidRDefault="009A549A" w:rsidP="00F13F19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F19">
        <w:rPr>
          <w:rFonts w:ascii="Times New Roman" w:hAnsi="Times New Roman" w:cs="Times New Roman"/>
          <w:b/>
          <w:sz w:val="24"/>
          <w:szCs w:val="24"/>
        </w:rPr>
        <w:t>Analysis Parts</w:t>
      </w:r>
    </w:p>
    <w:p w:rsidR="009A549A" w:rsidRPr="00F13F19" w:rsidRDefault="009A549A" w:rsidP="00F13F19">
      <w:pPr>
        <w:spacing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3F19">
        <w:rPr>
          <w:rFonts w:ascii="Times New Roman" w:hAnsi="Times New Roman" w:cs="Times New Roman"/>
          <w:b/>
          <w:i/>
          <w:sz w:val="24"/>
          <w:szCs w:val="24"/>
        </w:rPr>
        <w:t>Budget</w:t>
      </w:r>
    </w:p>
    <w:p w:rsidR="009C0C55" w:rsidRPr="00F13F19" w:rsidRDefault="009C0C55" w:rsidP="00F13F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>A budget refers to an estimation of expenses and revenues over a certain future period</w:t>
      </w:r>
      <w:r w:rsidR="008A5494" w:rsidRPr="00F13F19">
        <w:rPr>
          <w:rFonts w:ascii="Times New Roman" w:hAnsi="Times New Roman" w:cs="Times New Roman"/>
          <w:sz w:val="24"/>
          <w:szCs w:val="24"/>
        </w:rPr>
        <w:t xml:space="preserve"> (</w:t>
      </w:r>
      <w:r w:rsidR="008A5494" w:rsidRPr="00F13F19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Shim, &amp; Siegel, 2009</w:t>
      </w:r>
      <w:r w:rsidR="008A5494" w:rsidRPr="00F13F19">
        <w:rPr>
          <w:rFonts w:ascii="Times New Roman" w:hAnsi="Times New Roman" w:cs="Times New Roman"/>
          <w:sz w:val="24"/>
          <w:szCs w:val="24"/>
        </w:rPr>
        <w:t>)</w:t>
      </w:r>
      <w:r w:rsidRPr="00F13F19">
        <w:rPr>
          <w:rFonts w:ascii="Times New Roman" w:hAnsi="Times New Roman" w:cs="Times New Roman"/>
          <w:sz w:val="24"/>
          <w:szCs w:val="24"/>
        </w:rPr>
        <w:t>. The following will be the estimated budget for the two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B5FEF" w:rsidRPr="00F13F19" w:rsidTr="00713E5B">
        <w:tc>
          <w:tcPr>
            <w:tcW w:w="4674" w:type="dxa"/>
            <w:gridSpan w:val="2"/>
          </w:tcPr>
          <w:p w:rsidR="00AB5FEF" w:rsidRPr="00F13F19" w:rsidRDefault="00AB5FEF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First Year</w:t>
            </w:r>
          </w:p>
        </w:tc>
        <w:tc>
          <w:tcPr>
            <w:tcW w:w="4676" w:type="dxa"/>
            <w:gridSpan w:val="2"/>
          </w:tcPr>
          <w:p w:rsidR="00AB5FEF" w:rsidRPr="00F13F19" w:rsidRDefault="00AB5FEF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Second Year</w:t>
            </w:r>
          </w:p>
        </w:tc>
      </w:tr>
      <w:tr w:rsidR="00AB5FEF" w:rsidRPr="00F13F19" w:rsidTr="00AB5FEF">
        <w:tc>
          <w:tcPr>
            <w:tcW w:w="2337" w:type="dxa"/>
          </w:tcPr>
          <w:p w:rsidR="00AB5FEF" w:rsidRPr="00F13F19" w:rsidRDefault="00AB5FEF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Budget Heading</w:t>
            </w:r>
          </w:p>
        </w:tc>
        <w:tc>
          <w:tcPr>
            <w:tcW w:w="2337" w:type="dxa"/>
          </w:tcPr>
          <w:p w:rsidR="00AB5FEF" w:rsidRPr="00F13F19" w:rsidRDefault="00AB5FEF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Total Budget</w:t>
            </w:r>
            <w:r w:rsidR="00F564B0"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$</w:t>
            </w:r>
          </w:p>
        </w:tc>
        <w:tc>
          <w:tcPr>
            <w:tcW w:w="2338" w:type="dxa"/>
          </w:tcPr>
          <w:p w:rsidR="00AB5FEF" w:rsidRPr="00F13F19" w:rsidRDefault="00AB5FEF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Budget Heading</w:t>
            </w:r>
          </w:p>
        </w:tc>
        <w:tc>
          <w:tcPr>
            <w:tcW w:w="2338" w:type="dxa"/>
          </w:tcPr>
          <w:p w:rsidR="00AB5FEF" w:rsidRPr="00F13F19" w:rsidRDefault="00AB5FEF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Total Budget</w:t>
            </w:r>
            <w:r w:rsidR="003F09C8"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$</w:t>
            </w:r>
          </w:p>
        </w:tc>
      </w:tr>
      <w:tr w:rsidR="00AB5FEF" w:rsidRPr="00F13F19" w:rsidTr="00AB5FEF">
        <w:tc>
          <w:tcPr>
            <w:tcW w:w="2337" w:type="dxa"/>
          </w:tcPr>
          <w:p w:rsidR="00AB5FEF" w:rsidRPr="00F13F19" w:rsidRDefault="00F564B0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Software</w:t>
            </w:r>
          </w:p>
        </w:tc>
        <w:tc>
          <w:tcPr>
            <w:tcW w:w="2337" w:type="dxa"/>
          </w:tcPr>
          <w:p w:rsidR="00AB5FEF" w:rsidRPr="00F13F19" w:rsidRDefault="00F564B0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2338" w:type="dxa"/>
          </w:tcPr>
          <w:p w:rsidR="00AB5FEF" w:rsidRPr="00F13F19" w:rsidRDefault="00F564B0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Software</w:t>
            </w:r>
          </w:p>
        </w:tc>
        <w:tc>
          <w:tcPr>
            <w:tcW w:w="2338" w:type="dxa"/>
          </w:tcPr>
          <w:p w:rsidR="00AB5FEF" w:rsidRPr="00F13F19" w:rsidRDefault="00F564B0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5FEF" w:rsidRPr="00F13F19" w:rsidTr="00AB5FEF">
        <w:tc>
          <w:tcPr>
            <w:tcW w:w="2337" w:type="dxa"/>
          </w:tcPr>
          <w:p w:rsidR="00AB5FEF" w:rsidRPr="00F13F19" w:rsidRDefault="00F564B0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Computers</w:t>
            </w:r>
          </w:p>
        </w:tc>
        <w:tc>
          <w:tcPr>
            <w:tcW w:w="2337" w:type="dxa"/>
          </w:tcPr>
          <w:p w:rsidR="00AB5FEF" w:rsidRPr="00F13F19" w:rsidRDefault="00F564B0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2338" w:type="dxa"/>
          </w:tcPr>
          <w:p w:rsidR="00AB5FEF" w:rsidRPr="00F13F19" w:rsidRDefault="00F564B0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 xml:space="preserve">Computers </w:t>
            </w:r>
          </w:p>
        </w:tc>
        <w:tc>
          <w:tcPr>
            <w:tcW w:w="2338" w:type="dxa"/>
          </w:tcPr>
          <w:p w:rsidR="00AB5FEF" w:rsidRPr="00F13F19" w:rsidRDefault="00F564B0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5FEF" w:rsidRPr="00F13F19" w:rsidTr="00AB5FEF">
        <w:tc>
          <w:tcPr>
            <w:tcW w:w="2337" w:type="dxa"/>
          </w:tcPr>
          <w:p w:rsidR="00AB5FEF" w:rsidRPr="00F13F19" w:rsidRDefault="00F564B0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Thermal printers</w:t>
            </w:r>
          </w:p>
        </w:tc>
        <w:tc>
          <w:tcPr>
            <w:tcW w:w="2337" w:type="dxa"/>
          </w:tcPr>
          <w:p w:rsidR="00AB5FEF" w:rsidRPr="00F13F19" w:rsidRDefault="00F564B0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2338" w:type="dxa"/>
          </w:tcPr>
          <w:p w:rsidR="00AB5FEF" w:rsidRPr="00F13F19" w:rsidRDefault="00F564B0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Thermal printers</w:t>
            </w:r>
          </w:p>
        </w:tc>
        <w:tc>
          <w:tcPr>
            <w:tcW w:w="2338" w:type="dxa"/>
          </w:tcPr>
          <w:p w:rsidR="00AB5FEF" w:rsidRPr="00F13F19" w:rsidRDefault="00F564B0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5FEF" w:rsidRPr="00F13F19" w:rsidTr="00AB5FEF">
        <w:tc>
          <w:tcPr>
            <w:tcW w:w="2337" w:type="dxa"/>
          </w:tcPr>
          <w:p w:rsidR="00AB5FEF" w:rsidRPr="00F13F19" w:rsidRDefault="00797459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Hiring contractors</w:t>
            </w:r>
          </w:p>
        </w:tc>
        <w:tc>
          <w:tcPr>
            <w:tcW w:w="2337" w:type="dxa"/>
          </w:tcPr>
          <w:p w:rsidR="00AB5FEF" w:rsidRPr="00F13F19" w:rsidRDefault="00797459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2338" w:type="dxa"/>
          </w:tcPr>
          <w:p w:rsidR="00AB5FEF" w:rsidRPr="00F13F19" w:rsidRDefault="00797459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Hiring contractors</w:t>
            </w:r>
          </w:p>
        </w:tc>
        <w:tc>
          <w:tcPr>
            <w:tcW w:w="2338" w:type="dxa"/>
          </w:tcPr>
          <w:p w:rsidR="00AB5FEF" w:rsidRPr="00F13F19" w:rsidRDefault="00797459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5FEF" w:rsidRPr="00F13F19" w:rsidTr="00AB5FEF">
        <w:tc>
          <w:tcPr>
            <w:tcW w:w="2337" w:type="dxa"/>
          </w:tcPr>
          <w:p w:rsidR="00AB5FEF" w:rsidRPr="00F13F19" w:rsidRDefault="00797459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Office space</w:t>
            </w:r>
          </w:p>
        </w:tc>
        <w:tc>
          <w:tcPr>
            <w:tcW w:w="2337" w:type="dxa"/>
          </w:tcPr>
          <w:p w:rsidR="00AB5FEF" w:rsidRPr="00F13F19" w:rsidRDefault="00797459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9,600</w:t>
            </w:r>
          </w:p>
        </w:tc>
        <w:tc>
          <w:tcPr>
            <w:tcW w:w="2338" w:type="dxa"/>
          </w:tcPr>
          <w:p w:rsidR="00AB5FEF" w:rsidRPr="00F13F19" w:rsidRDefault="00797459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Office space</w:t>
            </w:r>
          </w:p>
        </w:tc>
        <w:tc>
          <w:tcPr>
            <w:tcW w:w="2338" w:type="dxa"/>
          </w:tcPr>
          <w:p w:rsidR="00AB5FEF" w:rsidRPr="00F13F19" w:rsidRDefault="00797459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9,600</w:t>
            </w:r>
          </w:p>
        </w:tc>
      </w:tr>
      <w:tr w:rsidR="00AB5FEF" w:rsidRPr="00F13F19" w:rsidTr="00AB5FEF">
        <w:tc>
          <w:tcPr>
            <w:tcW w:w="2337" w:type="dxa"/>
          </w:tcPr>
          <w:p w:rsidR="00AB5FEF" w:rsidRPr="00F13F19" w:rsidRDefault="00642F75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 xml:space="preserve">Salaries for the </w:t>
            </w:r>
            <w:r w:rsidR="003A622D" w:rsidRPr="00F13F19">
              <w:rPr>
                <w:rFonts w:ascii="Times New Roman" w:hAnsi="Times New Roman" w:cs="Times New Roman"/>
                <w:sz w:val="24"/>
                <w:szCs w:val="24"/>
              </w:rPr>
              <w:t>Sales reps.</w:t>
            </w:r>
          </w:p>
        </w:tc>
        <w:tc>
          <w:tcPr>
            <w:tcW w:w="2337" w:type="dxa"/>
          </w:tcPr>
          <w:p w:rsidR="00AB5FEF" w:rsidRPr="00F13F19" w:rsidRDefault="00F21BDE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480,000</w:t>
            </w:r>
          </w:p>
        </w:tc>
        <w:tc>
          <w:tcPr>
            <w:tcW w:w="2338" w:type="dxa"/>
          </w:tcPr>
          <w:p w:rsidR="00AB5FEF" w:rsidRPr="00F13F19" w:rsidRDefault="00F21BDE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42F75" w:rsidRPr="00F13F19">
              <w:rPr>
                <w:rFonts w:ascii="Times New Roman" w:hAnsi="Times New Roman" w:cs="Times New Roman"/>
                <w:sz w:val="24"/>
                <w:szCs w:val="24"/>
              </w:rPr>
              <w:t>alaries for the s</w:t>
            </w: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ales reps.</w:t>
            </w:r>
          </w:p>
        </w:tc>
        <w:tc>
          <w:tcPr>
            <w:tcW w:w="2338" w:type="dxa"/>
          </w:tcPr>
          <w:p w:rsidR="00AB5FEF" w:rsidRPr="00F13F19" w:rsidRDefault="00F21BDE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480,000</w:t>
            </w:r>
          </w:p>
        </w:tc>
      </w:tr>
      <w:tr w:rsidR="00644311" w:rsidRPr="00F13F19" w:rsidTr="00AB5FEF">
        <w:tc>
          <w:tcPr>
            <w:tcW w:w="2337" w:type="dxa"/>
          </w:tcPr>
          <w:p w:rsidR="00644311" w:rsidRPr="00F13F19" w:rsidRDefault="00642F75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Office furniture</w:t>
            </w:r>
          </w:p>
        </w:tc>
        <w:tc>
          <w:tcPr>
            <w:tcW w:w="2337" w:type="dxa"/>
          </w:tcPr>
          <w:p w:rsidR="00644311" w:rsidRPr="00F13F19" w:rsidRDefault="00642F75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  <w:tc>
          <w:tcPr>
            <w:tcW w:w="2338" w:type="dxa"/>
          </w:tcPr>
          <w:p w:rsidR="00644311" w:rsidRPr="00F13F19" w:rsidRDefault="00642F75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Office Furniture</w:t>
            </w:r>
          </w:p>
        </w:tc>
        <w:tc>
          <w:tcPr>
            <w:tcW w:w="2338" w:type="dxa"/>
          </w:tcPr>
          <w:p w:rsidR="00644311" w:rsidRPr="00F13F19" w:rsidRDefault="00642F75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</w:tr>
      <w:tr w:rsidR="00644311" w:rsidRPr="00F13F19" w:rsidTr="00AB5FEF">
        <w:tc>
          <w:tcPr>
            <w:tcW w:w="2337" w:type="dxa"/>
          </w:tcPr>
          <w:p w:rsidR="00644311" w:rsidRPr="00F13F19" w:rsidRDefault="00FC242F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</w:p>
        </w:tc>
        <w:tc>
          <w:tcPr>
            <w:tcW w:w="2337" w:type="dxa"/>
          </w:tcPr>
          <w:p w:rsidR="00644311" w:rsidRPr="00F13F19" w:rsidRDefault="00FC242F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2338" w:type="dxa"/>
          </w:tcPr>
          <w:p w:rsidR="00644311" w:rsidRPr="00F13F19" w:rsidRDefault="00FC242F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</w:p>
        </w:tc>
        <w:tc>
          <w:tcPr>
            <w:tcW w:w="2338" w:type="dxa"/>
          </w:tcPr>
          <w:p w:rsidR="00644311" w:rsidRPr="00F13F19" w:rsidRDefault="00FC242F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4,800</w:t>
            </w:r>
          </w:p>
        </w:tc>
      </w:tr>
      <w:tr w:rsidR="00644311" w:rsidRPr="00F13F19" w:rsidTr="00AB5FEF">
        <w:tc>
          <w:tcPr>
            <w:tcW w:w="2337" w:type="dxa"/>
          </w:tcPr>
          <w:p w:rsidR="00644311" w:rsidRPr="00F13F19" w:rsidRDefault="00FC242F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37" w:type="dxa"/>
          </w:tcPr>
          <w:p w:rsidR="00644311" w:rsidRPr="00F13F19" w:rsidRDefault="003F09C8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516,790</w:t>
            </w:r>
          </w:p>
        </w:tc>
        <w:tc>
          <w:tcPr>
            <w:tcW w:w="2338" w:type="dxa"/>
          </w:tcPr>
          <w:p w:rsidR="00644311" w:rsidRPr="00F13F19" w:rsidRDefault="003F09C8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38" w:type="dxa"/>
          </w:tcPr>
          <w:p w:rsidR="00644311" w:rsidRPr="00F13F19" w:rsidRDefault="003F09C8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498,900</w:t>
            </w:r>
          </w:p>
        </w:tc>
      </w:tr>
    </w:tbl>
    <w:p w:rsidR="009A549A" w:rsidRPr="00F13F19" w:rsidRDefault="009C0C55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CBD" w:rsidRPr="00F13F19" w:rsidRDefault="008E40A0" w:rsidP="00F13F19">
      <w:pPr>
        <w:spacing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3F19">
        <w:rPr>
          <w:rFonts w:ascii="Times New Roman" w:hAnsi="Times New Roman" w:cs="Times New Roman"/>
          <w:b/>
          <w:i/>
          <w:sz w:val="24"/>
          <w:szCs w:val="24"/>
        </w:rPr>
        <w:t>Assessment of Assets and Liabilities</w:t>
      </w:r>
    </w:p>
    <w:p w:rsidR="008E40A0" w:rsidRPr="00F13F19" w:rsidRDefault="00B201C3" w:rsidP="00F13F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 xml:space="preserve">It is important </w:t>
      </w:r>
      <w:r w:rsidR="0046182D" w:rsidRPr="00F13F19">
        <w:rPr>
          <w:rFonts w:ascii="Times New Roman" w:hAnsi="Times New Roman" w:cs="Times New Roman"/>
          <w:sz w:val="24"/>
          <w:szCs w:val="24"/>
        </w:rPr>
        <w:t xml:space="preserve">to compare the assets and liabilities of a company because it can be useful for forecasting what the company’s assets and liabilities will be like in the future. </w:t>
      </w:r>
      <w:r w:rsidR="0084472C" w:rsidRPr="00F13F19">
        <w:rPr>
          <w:rFonts w:ascii="Times New Roman" w:hAnsi="Times New Roman" w:cs="Times New Roman"/>
          <w:sz w:val="24"/>
          <w:szCs w:val="24"/>
        </w:rPr>
        <w:t>Some of the assets that will be involved in this project are computers, thermal printers, and office furniture.</w:t>
      </w:r>
      <w:r w:rsidR="00ED48AB" w:rsidRPr="00F13F19">
        <w:rPr>
          <w:rFonts w:ascii="Times New Roman" w:hAnsi="Times New Roman" w:cs="Times New Roman"/>
          <w:sz w:val="24"/>
          <w:szCs w:val="24"/>
        </w:rPr>
        <w:t xml:space="preserve"> The liability that will be involved in this </w:t>
      </w:r>
      <w:r w:rsidR="00840D03" w:rsidRPr="00F13F19">
        <w:rPr>
          <w:rFonts w:ascii="Times New Roman" w:hAnsi="Times New Roman" w:cs="Times New Roman"/>
          <w:sz w:val="24"/>
          <w:szCs w:val="24"/>
        </w:rPr>
        <w:t xml:space="preserve">project will be </w:t>
      </w:r>
      <w:r w:rsidR="00964E16" w:rsidRPr="00F13F19">
        <w:rPr>
          <w:rFonts w:ascii="Times New Roman" w:hAnsi="Times New Roman" w:cs="Times New Roman"/>
          <w:sz w:val="24"/>
          <w:szCs w:val="24"/>
        </w:rPr>
        <w:t>the loan that will be borrowed to fund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</w:tblGrid>
      <w:tr w:rsidR="00BB3F6A" w:rsidRPr="00F13F19" w:rsidTr="00682444">
        <w:tc>
          <w:tcPr>
            <w:tcW w:w="4674" w:type="dxa"/>
            <w:gridSpan w:val="2"/>
          </w:tcPr>
          <w:p w:rsidR="00BB3F6A" w:rsidRPr="00F13F19" w:rsidRDefault="00BB3F6A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First Year and Second Year</w:t>
            </w:r>
          </w:p>
        </w:tc>
      </w:tr>
      <w:tr w:rsidR="00BB3F6A" w:rsidRPr="00F13F19" w:rsidTr="00BB3F6A">
        <w:tc>
          <w:tcPr>
            <w:tcW w:w="2337" w:type="dxa"/>
          </w:tcPr>
          <w:p w:rsidR="00BB3F6A" w:rsidRPr="00F13F19" w:rsidRDefault="00BB3F6A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Asset</w:t>
            </w:r>
          </w:p>
        </w:tc>
        <w:tc>
          <w:tcPr>
            <w:tcW w:w="2337" w:type="dxa"/>
          </w:tcPr>
          <w:p w:rsidR="00BB3F6A" w:rsidRPr="00F13F19" w:rsidRDefault="00BB3F6A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Amount $</w:t>
            </w:r>
          </w:p>
        </w:tc>
      </w:tr>
      <w:tr w:rsidR="00B46328" w:rsidRPr="00F13F19" w:rsidTr="00BB3F6A">
        <w:tc>
          <w:tcPr>
            <w:tcW w:w="2337" w:type="dxa"/>
          </w:tcPr>
          <w:p w:rsidR="00B46328" w:rsidRPr="00F13F19" w:rsidRDefault="00B46328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2337" w:type="dxa"/>
          </w:tcPr>
          <w:p w:rsidR="00B46328" w:rsidRPr="00F13F19" w:rsidRDefault="00B46328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</w:tr>
      <w:tr w:rsidR="00BB3F6A" w:rsidRPr="00F13F19" w:rsidTr="00BB3F6A">
        <w:tc>
          <w:tcPr>
            <w:tcW w:w="2337" w:type="dxa"/>
          </w:tcPr>
          <w:p w:rsidR="00BB3F6A" w:rsidRPr="00F13F19" w:rsidRDefault="00BB3F6A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 xml:space="preserve">Computers </w:t>
            </w:r>
          </w:p>
        </w:tc>
        <w:tc>
          <w:tcPr>
            <w:tcW w:w="2337" w:type="dxa"/>
          </w:tcPr>
          <w:p w:rsidR="00BB3F6A" w:rsidRPr="00F13F19" w:rsidRDefault="00BB3F6A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BB3F6A" w:rsidRPr="00F13F19" w:rsidTr="00BB3F6A">
        <w:tc>
          <w:tcPr>
            <w:tcW w:w="2337" w:type="dxa"/>
          </w:tcPr>
          <w:p w:rsidR="00BB3F6A" w:rsidRPr="00F13F19" w:rsidRDefault="00BB3F6A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Thermal printers</w:t>
            </w:r>
          </w:p>
        </w:tc>
        <w:tc>
          <w:tcPr>
            <w:tcW w:w="2337" w:type="dxa"/>
          </w:tcPr>
          <w:p w:rsidR="00BB3F6A" w:rsidRPr="00F13F19" w:rsidRDefault="00BB3F6A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</w:tr>
      <w:tr w:rsidR="00BB3F6A" w:rsidRPr="00F13F19" w:rsidTr="00BB3F6A">
        <w:tc>
          <w:tcPr>
            <w:tcW w:w="2337" w:type="dxa"/>
          </w:tcPr>
          <w:p w:rsidR="00BB3F6A" w:rsidRPr="00F13F19" w:rsidRDefault="00BB3F6A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Office furniture</w:t>
            </w:r>
          </w:p>
        </w:tc>
        <w:tc>
          <w:tcPr>
            <w:tcW w:w="2337" w:type="dxa"/>
          </w:tcPr>
          <w:p w:rsidR="00BB3F6A" w:rsidRPr="00F13F19" w:rsidRDefault="00BB3F6A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</w:tr>
      <w:tr w:rsidR="00BB3F6A" w:rsidRPr="00F13F19" w:rsidTr="00BB3F6A">
        <w:tc>
          <w:tcPr>
            <w:tcW w:w="2337" w:type="dxa"/>
          </w:tcPr>
          <w:p w:rsidR="00BB3F6A" w:rsidRPr="00F13F19" w:rsidRDefault="00BB3F6A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37" w:type="dxa"/>
          </w:tcPr>
          <w:p w:rsidR="00BB3F6A" w:rsidRPr="00F13F19" w:rsidRDefault="00B46328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B3F6A"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7,390</w:t>
            </w:r>
          </w:p>
        </w:tc>
      </w:tr>
      <w:tr w:rsidR="00BB3F6A" w:rsidRPr="00F13F19" w:rsidTr="00BB3F6A">
        <w:tc>
          <w:tcPr>
            <w:tcW w:w="2337" w:type="dxa"/>
          </w:tcPr>
          <w:p w:rsidR="00BB3F6A" w:rsidRPr="00F13F19" w:rsidRDefault="00BB3F6A" w:rsidP="00F13F19">
            <w:pPr>
              <w:tabs>
                <w:tab w:val="center" w:pos="1060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Liability</w:t>
            </w:r>
          </w:p>
        </w:tc>
        <w:tc>
          <w:tcPr>
            <w:tcW w:w="2337" w:type="dxa"/>
          </w:tcPr>
          <w:p w:rsidR="00BB3F6A" w:rsidRPr="00F13F19" w:rsidRDefault="00BB3F6A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F6A" w:rsidRPr="00F13F19" w:rsidTr="00BB3F6A">
        <w:tc>
          <w:tcPr>
            <w:tcW w:w="2337" w:type="dxa"/>
          </w:tcPr>
          <w:p w:rsidR="00BB3F6A" w:rsidRPr="00F13F19" w:rsidRDefault="00BB3F6A" w:rsidP="00F13F19">
            <w:pPr>
              <w:tabs>
                <w:tab w:val="center" w:pos="106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Loan</w:t>
            </w:r>
          </w:p>
        </w:tc>
        <w:tc>
          <w:tcPr>
            <w:tcW w:w="2337" w:type="dxa"/>
          </w:tcPr>
          <w:p w:rsidR="00BB3F6A" w:rsidRPr="00F13F19" w:rsidRDefault="00676DDE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204,600</w:t>
            </w:r>
          </w:p>
        </w:tc>
      </w:tr>
      <w:tr w:rsidR="00BB3F6A" w:rsidRPr="00F13F19" w:rsidTr="00BB3F6A">
        <w:tc>
          <w:tcPr>
            <w:tcW w:w="2337" w:type="dxa"/>
          </w:tcPr>
          <w:p w:rsidR="00BB3F6A" w:rsidRPr="00F13F19" w:rsidRDefault="00676DDE" w:rsidP="00F13F19">
            <w:pPr>
              <w:tabs>
                <w:tab w:val="center" w:pos="1060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37" w:type="dxa"/>
          </w:tcPr>
          <w:p w:rsidR="00BB3F6A" w:rsidRPr="00F13F19" w:rsidRDefault="00676DDE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204,600</w:t>
            </w:r>
          </w:p>
        </w:tc>
      </w:tr>
    </w:tbl>
    <w:p w:rsidR="00E43E4B" w:rsidRPr="00F13F19" w:rsidRDefault="00E43E4B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1D1" w:rsidRPr="00F13F19" w:rsidRDefault="000E51D1" w:rsidP="00F13F19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F19">
        <w:rPr>
          <w:rFonts w:ascii="Times New Roman" w:hAnsi="Times New Roman" w:cs="Times New Roman"/>
          <w:b/>
          <w:sz w:val="24"/>
          <w:szCs w:val="24"/>
        </w:rPr>
        <w:t>Anticip</w:t>
      </w:r>
      <w:r w:rsidR="00C6259B" w:rsidRPr="00F13F19">
        <w:rPr>
          <w:rFonts w:ascii="Times New Roman" w:hAnsi="Times New Roman" w:cs="Times New Roman"/>
          <w:b/>
          <w:sz w:val="24"/>
          <w:szCs w:val="24"/>
        </w:rPr>
        <w:t>ated Source of Funding and Associated Cost</w:t>
      </w:r>
    </w:p>
    <w:p w:rsidR="00C6259B" w:rsidRPr="00F13F19" w:rsidRDefault="0065151A" w:rsidP="00F13F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 xml:space="preserve">Organizations </w:t>
      </w:r>
      <w:r w:rsidR="004262E0" w:rsidRPr="00F13F19">
        <w:rPr>
          <w:rFonts w:ascii="Times New Roman" w:hAnsi="Times New Roman" w:cs="Times New Roman"/>
          <w:sz w:val="24"/>
          <w:szCs w:val="24"/>
        </w:rPr>
        <w:t>seek sources of funding for their businesses to grow. Funding is an act of contributing resources to finance a project</w:t>
      </w:r>
      <w:r w:rsidR="008A5494" w:rsidRPr="00F13F19">
        <w:rPr>
          <w:rFonts w:ascii="Times New Roman" w:hAnsi="Times New Roman" w:cs="Times New Roman"/>
          <w:sz w:val="24"/>
          <w:szCs w:val="24"/>
        </w:rPr>
        <w:t xml:space="preserve"> (</w:t>
      </w:r>
      <w:r w:rsidR="008A5494" w:rsidRPr="00F13F19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Rigby, &amp; Rigby, 2011</w:t>
      </w:r>
      <w:r w:rsidR="008A5494" w:rsidRPr="00F13F19">
        <w:rPr>
          <w:rFonts w:ascii="Times New Roman" w:hAnsi="Times New Roman" w:cs="Times New Roman"/>
          <w:sz w:val="24"/>
          <w:szCs w:val="24"/>
        </w:rPr>
        <w:t>)</w:t>
      </w:r>
      <w:r w:rsidR="004262E0" w:rsidRPr="00F13F19">
        <w:rPr>
          <w:rFonts w:ascii="Times New Roman" w:hAnsi="Times New Roman" w:cs="Times New Roman"/>
          <w:sz w:val="24"/>
          <w:szCs w:val="24"/>
        </w:rPr>
        <w:t>. Funding can take the form of a short-term or long-term.</w:t>
      </w:r>
      <w:r w:rsidR="00323EC2" w:rsidRPr="00F13F19">
        <w:rPr>
          <w:rFonts w:ascii="Times New Roman" w:hAnsi="Times New Roman" w:cs="Times New Roman"/>
          <w:sz w:val="24"/>
          <w:szCs w:val="24"/>
        </w:rPr>
        <w:t xml:space="preserve"> This project will entail two sources of funding.</w:t>
      </w:r>
    </w:p>
    <w:p w:rsidR="00323EC2" w:rsidRPr="00F13F19" w:rsidRDefault="00506D14" w:rsidP="00F13F19">
      <w:pPr>
        <w:spacing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3F19">
        <w:rPr>
          <w:rFonts w:ascii="Times New Roman" w:hAnsi="Times New Roman" w:cs="Times New Roman"/>
          <w:b/>
          <w:i/>
          <w:sz w:val="24"/>
          <w:szCs w:val="24"/>
        </w:rPr>
        <w:t>Debt Financing</w:t>
      </w:r>
    </w:p>
    <w:p w:rsidR="00506D14" w:rsidRPr="00F13F19" w:rsidRDefault="00502139" w:rsidP="00F13F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>Debt financing which is also referred to as loan involves a company approaching a lender (often a bank) who results to agreeing to fund a project after which the loan must be repaid</w:t>
      </w:r>
      <w:r w:rsidR="006F4601">
        <w:rPr>
          <w:rFonts w:ascii="Times New Roman" w:hAnsi="Times New Roman" w:cs="Times New Roman"/>
          <w:sz w:val="24"/>
          <w:szCs w:val="24"/>
        </w:rPr>
        <w:t>-</w:t>
      </w:r>
      <w:r w:rsidRPr="00F13F19">
        <w:rPr>
          <w:rFonts w:ascii="Times New Roman" w:hAnsi="Times New Roman" w:cs="Times New Roman"/>
          <w:sz w:val="24"/>
          <w:szCs w:val="24"/>
        </w:rPr>
        <w:t>with interest within a certain period.</w:t>
      </w:r>
      <w:r w:rsidR="00401F18" w:rsidRPr="00F13F19">
        <w:rPr>
          <w:rFonts w:ascii="Times New Roman" w:hAnsi="Times New Roman" w:cs="Times New Roman"/>
          <w:sz w:val="24"/>
          <w:szCs w:val="24"/>
        </w:rPr>
        <w:t xml:space="preserve"> The company will obtain a loan which will be repaid in a year amounting to </w:t>
      </w:r>
      <w:r w:rsidR="00F65404" w:rsidRPr="00F13F19">
        <w:rPr>
          <w:rFonts w:ascii="Times New Roman" w:hAnsi="Times New Roman" w:cs="Times New Roman"/>
          <w:sz w:val="24"/>
          <w:szCs w:val="24"/>
        </w:rPr>
        <w:t>$201,600 plus interest charged</w:t>
      </w:r>
      <w:r w:rsidR="008A5494" w:rsidRPr="00F13F19">
        <w:rPr>
          <w:rFonts w:ascii="Times New Roman" w:hAnsi="Times New Roman" w:cs="Times New Roman"/>
          <w:sz w:val="24"/>
          <w:szCs w:val="24"/>
        </w:rPr>
        <w:t xml:space="preserve"> (</w:t>
      </w:r>
      <w:r w:rsidR="008A5494" w:rsidRPr="00F13F19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Rigby, et al., 2011</w:t>
      </w:r>
      <w:r w:rsidR="008A5494" w:rsidRPr="00F13F19">
        <w:rPr>
          <w:rFonts w:ascii="Times New Roman" w:hAnsi="Times New Roman" w:cs="Times New Roman"/>
          <w:sz w:val="24"/>
          <w:szCs w:val="24"/>
        </w:rPr>
        <w:t>)</w:t>
      </w:r>
      <w:r w:rsidR="00F65404" w:rsidRPr="00F13F19">
        <w:rPr>
          <w:rFonts w:ascii="Times New Roman" w:hAnsi="Times New Roman" w:cs="Times New Roman"/>
          <w:sz w:val="24"/>
          <w:szCs w:val="24"/>
        </w:rPr>
        <w:t xml:space="preserve">. </w:t>
      </w:r>
      <w:r w:rsidR="004362F1" w:rsidRPr="00F13F19">
        <w:rPr>
          <w:rFonts w:ascii="Times New Roman" w:hAnsi="Times New Roman" w:cs="Times New Roman"/>
          <w:sz w:val="24"/>
          <w:szCs w:val="24"/>
        </w:rPr>
        <w:t xml:space="preserve">The cost which will be incurred in this source of funding is </w:t>
      </w:r>
      <w:r w:rsidR="006F4601">
        <w:rPr>
          <w:rFonts w:ascii="Times New Roman" w:hAnsi="Times New Roman" w:cs="Times New Roman"/>
          <w:sz w:val="24"/>
          <w:szCs w:val="24"/>
        </w:rPr>
        <w:t xml:space="preserve">a </w:t>
      </w:r>
      <w:r w:rsidR="004362F1" w:rsidRPr="00F13F19">
        <w:rPr>
          <w:rFonts w:ascii="Times New Roman" w:hAnsi="Times New Roman" w:cs="Times New Roman"/>
          <w:sz w:val="24"/>
          <w:szCs w:val="24"/>
        </w:rPr>
        <w:t>1% interest rate.</w:t>
      </w:r>
    </w:p>
    <w:p w:rsidR="004362F1" w:rsidRPr="00F13F19" w:rsidRDefault="00361342" w:rsidP="00F13F19">
      <w:pPr>
        <w:spacing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3F19">
        <w:rPr>
          <w:rFonts w:ascii="Times New Roman" w:hAnsi="Times New Roman" w:cs="Times New Roman"/>
          <w:b/>
          <w:i/>
          <w:sz w:val="24"/>
          <w:szCs w:val="24"/>
        </w:rPr>
        <w:t>Retained Earnings</w:t>
      </w:r>
    </w:p>
    <w:p w:rsidR="009538D5" w:rsidRPr="00F13F19" w:rsidRDefault="00EB6E42" w:rsidP="00F13F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 xml:space="preserve">Businesses aim at maximizing profits by selling their products to a price that is higher compared to </w:t>
      </w:r>
      <w:r w:rsidR="006F4601">
        <w:rPr>
          <w:rFonts w:ascii="Times New Roman" w:hAnsi="Times New Roman" w:cs="Times New Roman"/>
          <w:sz w:val="24"/>
          <w:szCs w:val="24"/>
        </w:rPr>
        <w:t>their</w:t>
      </w:r>
      <w:r w:rsidRPr="00F13F19">
        <w:rPr>
          <w:rFonts w:ascii="Times New Roman" w:hAnsi="Times New Roman" w:cs="Times New Roman"/>
          <w:sz w:val="24"/>
          <w:szCs w:val="24"/>
        </w:rPr>
        <w:t xml:space="preserve"> production cost. After generating profits, a business decides what to do with the earned profits and how to allocate </w:t>
      </w:r>
      <w:r w:rsidR="006F4601">
        <w:rPr>
          <w:rFonts w:ascii="Times New Roman" w:hAnsi="Times New Roman" w:cs="Times New Roman"/>
          <w:sz w:val="24"/>
          <w:szCs w:val="24"/>
        </w:rPr>
        <w:t>them</w:t>
      </w:r>
      <w:r w:rsidRPr="00F13F19">
        <w:rPr>
          <w:rFonts w:ascii="Times New Roman" w:hAnsi="Times New Roman" w:cs="Times New Roman"/>
          <w:sz w:val="24"/>
          <w:szCs w:val="24"/>
        </w:rPr>
        <w:t xml:space="preserve"> efficiently</w:t>
      </w:r>
      <w:r w:rsidR="008A5494" w:rsidRPr="00F13F19">
        <w:rPr>
          <w:rFonts w:ascii="Times New Roman" w:hAnsi="Times New Roman" w:cs="Times New Roman"/>
          <w:sz w:val="24"/>
          <w:szCs w:val="24"/>
        </w:rPr>
        <w:t xml:space="preserve"> (</w:t>
      </w:r>
      <w:r w:rsidR="008A5494" w:rsidRPr="00F13F19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Rigby, et al., 2011</w:t>
      </w:r>
      <w:r w:rsidR="008A5494" w:rsidRPr="00F13F19">
        <w:rPr>
          <w:rFonts w:ascii="Times New Roman" w:hAnsi="Times New Roman" w:cs="Times New Roman"/>
          <w:sz w:val="24"/>
          <w:szCs w:val="24"/>
        </w:rPr>
        <w:t>)</w:t>
      </w:r>
      <w:r w:rsidRPr="00F13F19">
        <w:rPr>
          <w:rFonts w:ascii="Times New Roman" w:hAnsi="Times New Roman" w:cs="Times New Roman"/>
          <w:sz w:val="24"/>
          <w:szCs w:val="24"/>
        </w:rPr>
        <w:t xml:space="preserve">. The retained earnings can be put aside for use in </w:t>
      </w:r>
      <w:r w:rsidR="006F4601">
        <w:rPr>
          <w:rFonts w:ascii="Times New Roman" w:hAnsi="Times New Roman" w:cs="Times New Roman"/>
          <w:sz w:val="24"/>
          <w:szCs w:val="24"/>
        </w:rPr>
        <w:t xml:space="preserve">the </w:t>
      </w:r>
      <w:r w:rsidRPr="00F13F19">
        <w:rPr>
          <w:rFonts w:ascii="Times New Roman" w:hAnsi="Times New Roman" w:cs="Times New Roman"/>
          <w:sz w:val="24"/>
          <w:szCs w:val="24"/>
        </w:rPr>
        <w:t xml:space="preserve">future. In this project, Target Company will use </w:t>
      </w:r>
      <w:r w:rsidR="0013163D" w:rsidRPr="00F13F19">
        <w:rPr>
          <w:rFonts w:ascii="Times New Roman" w:hAnsi="Times New Roman" w:cs="Times New Roman"/>
          <w:sz w:val="24"/>
          <w:szCs w:val="24"/>
        </w:rPr>
        <w:t>some of its retained earnings (amounting to $</w:t>
      </w:r>
      <w:r w:rsidR="009164A7" w:rsidRPr="00F13F19">
        <w:rPr>
          <w:rFonts w:ascii="Times New Roman" w:hAnsi="Times New Roman" w:cs="Times New Roman"/>
          <w:sz w:val="24"/>
          <w:szCs w:val="24"/>
        </w:rPr>
        <w:t>300,000)</w:t>
      </w:r>
      <w:r w:rsidR="008F5D64" w:rsidRPr="00F13F19">
        <w:rPr>
          <w:rFonts w:ascii="Times New Roman" w:hAnsi="Times New Roman" w:cs="Times New Roman"/>
          <w:sz w:val="24"/>
          <w:szCs w:val="24"/>
        </w:rPr>
        <w:t xml:space="preserve"> to fund the project. There will be no cost in using retained earnings to finance the project.</w:t>
      </w:r>
    </w:p>
    <w:p w:rsidR="00901901" w:rsidRPr="00F13F19" w:rsidRDefault="00901901" w:rsidP="00F13F19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F19">
        <w:rPr>
          <w:rFonts w:ascii="Times New Roman" w:hAnsi="Times New Roman" w:cs="Times New Roman"/>
          <w:b/>
          <w:sz w:val="24"/>
          <w:szCs w:val="24"/>
        </w:rPr>
        <w:lastRenderedPageBreak/>
        <w:t>Financial Reports</w:t>
      </w:r>
    </w:p>
    <w:p w:rsidR="009676C5" w:rsidRPr="00F13F19" w:rsidRDefault="009676C5" w:rsidP="00F13F19">
      <w:pPr>
        <w:spacing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3F19">
        <w:rPr>
          <w:rFonts w:ascii="Times New Roman" w:hAnsi="Times New Roman" w:cs="Times New Roman"/>
          <w:b/>
          <w:i/>
          <w:sz w:val="24"/>
          <w:szCs w:val="24"/>
        </w:rPr>
        <w:t>Sales Forecast</w:t>
      </w:r>
    </w:p>
    <w:p w:rsidR="008126B5" w:rsidRPr="00F13F19" w:rsidRDefault="00BC3947" w:rsidP="00F13F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 xml:space="preserve">Sales forecasting refers to a process of estimating future revenue by predicting the amount of service or product a sales unit will sell in the future. In this case, the sales forecast will focus on </w:t>
      </w:r>
      <w:r w:rsidR="004F6352" w:rsidRPr="00F13F19">
        <w:rPr>
          <w:rFonts w:ascii="Times New Roman" w:hAnsi="Times New Roman" w:cs="Times New Roman"/>
          <w:sz w:val="24"/>
          <w:szCs w:val="24"/>
        </w:rPr>
        <w:t xml:space="preserve">the </w:t>
      </w:r>
      <w:r w:rsidRPr="00F13F19">
        <w:rPr>
          <w:rFonts w:ascii="Times New Roman" w:hAnsi="Times New Roman" w:cs="Times New Roman"/>
          <w:sz w:val="24"/>
          <w:szCs w:val="24"/>
        </w:rPr>
        <w:t>number of</w:t>
      </w:r>
      <w:r w:rsidR="004F6352" w:rsidRPr="00F13F19">
        <w:rPr>
          <w:rFonts w:ascii="Times New Roman" w:hAnsi="Times New Roman" w:cs="Times New Roman"/>
          <w:sz w:val="24"/>
          <w:szCs w:val="24"/>
        </w:rPr>
        <w:t xml:space="preserve"> deliveries that will be made and the number of </w:t>
      </w:r>
      <w:r w:rsidR="00826A67" w:rsidRPr="00F13F19">
        <w:rPr>
          <w:rFonts w:ascii="Times New Roman" w:hAnsi="Times New Roman" w:cs="Times New Roman"/>
          <w:sz w:val="24"/>
          <w:szCs w:val="24"/>
        </w:rPr>
        <w:t>sales made by the third-party sellers.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0"/>
        <w:gridCol w:w="1571"/>
        <w:gridCol w:w="2349"/>
        <w:gridCol w:w="1707"/>
        <w:gridCol w:w="1793"/>
      </w:tblGrid>
      <w:tr w:rsidR="002130A6" w:rsidRPr="00F13F19" w:rsidTr="00E478FD">
        <w:tc>
          <w:tcPr>
            <w:tcW w:w="1954" w:type="dxa"/>
          </w:tcPr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Type of Fee</w:t>
            </w:r>
          </w:p>
        </w:tc>
        <w:tc>
          <w:tcPr>
            <w:tcW w:w="1583" w:type="dxa"/>
          </w:tcPr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 xml:space="preserve">Percentage of </w:t>
            </w:r>
            <w:r w:rsidR="006F460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fee to be deposited to the Target Company Accounts (5%)</w:t>
            </w:r>
          </w:p>
        </w:tc>
        <w:tc>
          <w:tcPr>
            <w:tcW w:w="2275" w:type="dxa"/>
          </w:tcPr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Expected Delivery/Transactions</w:t>
            </w:r>
          </w:p>
        </w:tc>
        <w:tc>
          <w:tcPr>
            <w:tcW w:w="1724" w:type="dxa"/>
          </w:tcPr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First Year</w:t>
            </w:r>
          </w:p>
        </w:tc>
        <w:tc>
          <w:tcPr>
            <w:tcW w:w="1814" w:type="dxa"/>
          </w:tcPr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Second Year</w:t>
            </w:r>
          </w:p>
        </w:tc>
      </w:tr>
      <w:tr w:rsidR="002130A6" w:rsidRPr="00F13F19" w:rsidTr="00E478FD">
        <w:tc>
          <w:tcPr>
            <w:tcW w:w="1954" w:type="dxa"/>
          </w:tcPr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Delivery Fee</w:t>
            </w:r>
          </w:p>
        </w:tc>
        <w:tc>
          <w:tcPr>
            <w:tcW w:w="1583" w:type="dxa"/>
          </w:tcPr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$0.35</w:t>
            </w:r>
          </w:p>
        </w:tc>
        <w:tc>
          <w:tcPr>
            <w:tcW w:w="2275" w:type="dxa"/>
          </w:tcPr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First year:1,000,000</w:t>
            </w:r>
          </w:p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Second year: 1,500,000</w:t>
            </w:r>
          </w:p>
        </w:tc>
        <w:tc>
          <w:tcPr>
            <w:tcW w:w="1724" w:type="dxa"/>
          </w:tcPr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$350,000</w:t>
            </w:r>
          </w:p>
        </w:tc>
        <w:tc>
          <w:tcPr>
            <w:tcW w:w="1814" w:type="dxa"/>
          </w:tcPr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$525,000</w:t>
            </w:r>
          </w:p>
        </w:tc>
      </w:tr>
      <w:tr w:rsidR="002130A6" w:rsidRPr="00F13F19" w:rsidTr="00E478FD">
        <w:tc>
          <w:tcPr>
            <w:tcW w:w="1954" w:type="dxa"/>
          </w:tcPr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Transaction fee</w:t>
            </w:r>
          </w:p>
        </w:tc>
        <w:tc>
          <w:tcPr>
            <w:tcW w:w="1583" w:type="dxa"/>
          </w:tcPr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$0.99 per unit sold</w:t>
            </w:r>
          </w:p>
        </w:tc>
        <w:tc>
          <w:tcPr>
            <w:tcW w:w="2275" w:type="dxa"/>
          </w:tcPr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First year: 1,000,000</w:t>
            </w:r>
          </w:p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Second year: 1,500,000</w:t>
            </w:r>
          </w:p>
        </w:tc>
        <w:tc>
          <w:tcPr>
            <w:tcW w:w="1724" w:type="dxa"/>
          </w:tcPr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$990,000</w:t>
            </w:r>
          </w:p>
        </w:tc>
        <w:tc>
          <w:tcPr>
            <w:tcW w:w="1814" w:type="dxa"/>
          </w:tcPr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$1,485,000</w:t>
            </w:r>
          </w:p>
        </w:tc>
      </w:tr>
      <w:tr w:rsidR="002130A6" w:rsidRPr="00F13F19" w:rsidTr="00E478FD">
        <w:tc>
          <w:tcPr>
            <w:tcW w:w="1954" w:type="dxa"/>
          </w:tcPr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75" w:type="dxa"/>
          </w:tcPr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$1,340,000</w:t>
            </w:r>
          </w:p>
        </w:tc>
        <w:tc>
          <w:tcPr>
            <w:tcW w:w="1814" w:type="dxa"/>
          </w:tcPr>
          <w:p w:rsidR="002130A6" w:rsidRPr="00F13F19" w:rsidRDefault="002130A6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$2,010,000</w:t>
            </w:r>
          </w:p>
        </w:tc>
      </w:tr>
    </w:tbl>
    <w:p w:rsidR="00B509B6" w:rsidRPr="00F13F19" w:rsidRDefault="00B509B6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9B6" w:rsidRPr="00F13F19" w:rsidRDefault="00B509B6" w:rsidP="00F13F19">
      <w:pPr>
        <w:spacing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3F19">
        <w:rPr>
          <w:rFonts w:ascii="Times New Roman" w:hAnsi="Times New Roman" w:cs="Times New Roman"/>
          <w:b/>
          <w:i/>
          <w:sz w:val="24"/>
          <w:szCs w:val="24"/>
        </w:rPr>
        <w:t>Cash Flow Statement</w:t>
      </w:r>
    </w:p>
    <w:p w:rsidR="0089192C" w:rsidRPr="00F13F19" w:rsidRDefault="00167E62" w:rsidP="00F13F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lastRenderedPageBreak/>
        <w:t>The following cash flow statement will be summarizing the anticipated amount of cash and cash equivalents that will enter and leave the organization.</w:t>
      </w:r>
      <w:r w:rsidR="002F2BE8" w:rsidRPr="00F13F1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171FC" w:rsidRPr="00F13F19" w:rsidTr="00D10EE3">
        <w:tc>
          <w:tcPr>
            <w:tcW w:w="4674" w:type="dxa"/>
            <w:gridSpan w:val="2"/>
          </w:tcPr>
          <w:p w:rsidR="005171FC" w:rsidRPr="00F13F19" w:rsidRDefault="005171FC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Financial Year Ended</w:t>
            </w:r>
          </w:p>
          <w:p w:rsidR="005171FC" w:rsidRPr="00F13F19" w:rsidRDefault="005171FC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F13F1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December 2021</w:t>
            </w:r>
          </w:p>
        </w:tc>
        <w:tc>
          <w:tcPr>
            <w:tcW w:w="4676" w:type="dxa"/>
            <w:gridSpan w:val="2"/>
          </w:tcPr>
          <w:p w:rsidR="005171FC" w:rsidRPr="00F13F19" w:rsidRDefault="005171FC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Financial Year Ended</w:t>
            </w:r>
          </w:p>
          <w:p w:rsidR="005171FC" w:rsidRPr="00F13F19" w:rsidRDefault="005171FC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F13F1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December 2022</w:t>
            </w:r>
          </w:p>
        </w:tc>
      </w:tr>
      <w:tr w:rsidR="005171FC" w:rsidRPr="00F13F19" w:rsidTr="005171FC">
        <w:tc>
          <w:tcPr>
            <w:tcW w:w="2337" w:type="dxa"/>
          </w:tcPr>
          <w:p w:rsidR="005171FC" w:rsidRPr="00F13F19" w:rsidRDefault="00871AF1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Cash Flow Operations</w:t>
            </w:r>
          </w:p>
        </w:tc>
        <w:tc>
          <w:tcPr>
            <w:tcW w:w="2337" w:type="dxa"/>
          </w:tcPr>
          <w:p w:rsidR="005171FC" w:rsidRPr="00F13F19" w:rsidRDefault="005171FC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5171FC" w:rsidRPr="00F13F19" w:rsidRDefault="00871AF1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Cash Flow Operations</w:t>
            </w:r>
          </w:p>
        </w:tc>
        <w:tc>
          <w:tcPr>
            <w:tcW w:w="2338" w:type="dxa"/>
          </w:tcPr>
          <w:p w:rsidR="005171FC" w:rsidRPr="00F13F19" w:rsidRDefault="005171FC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FC" w:rsidRPr="00F13F19" w:rsidTr="005171FC">
        <w:tc>
          <w:tcPr>
            <w:tcW w:w="2337" w:type="dxa"/>
          </w:tcPr>
          <w:p w:rsidR="005171FC" w:rsidRPr="00F13F19" w:rsidRDefault="000B0B2F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Delivery and Transaction fee</w:t>
            </w:r>
          </w:p>
        </w:tc>
        <w:tc>
          <w:tcPr>
            <w:tcW w:w="2337" w:type="dxa"/>
          </w:tcPr>
          <w:p w:rsidR="005171FC" w:rsidRPr="00F13F19" w:rsidRDefault="000B0B2F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1,340,000</w:t>
            </w:r>
          </w:p>
        </w:tc>
        <w:tc>
          <w:tcPr>
            <w:tcW w:w="2338" w:type="dxa"/>
          </w:tcPr>
          <w:p w:rsidR="005171FC" w:rsidRPr="00F13F19" w:rsidRDefault="000B0B2F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Delivery and Transaction fee</w:t>
            </w:r>
          </w:p>
        </w:tc>
        <w:tc>
          <w:tcPr>
            <w:tcW w:w="2338" w:type="dxa"/>
          </w:tcPr>
          <w:p w:rsidR="005171FC" w:rsidRPr="00F13F19" w:rsidRDefault="000B0B2F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2,010,000</w:t>
            </w:r>
          </w:p>
        </w:tc>
      </w:tr>
      <w:tr w:rsidR="005171FC" w:rsidRPr="00F13F19" w:rsidTr="005171FC">
        <w:tc>
          <w:tcPr>
            <w:tcW w:w="2337" w:type="dxa"/>
          </w:tcPr>
          <w:p w:rsidR="005171FC" w:rsidRPr="00F13F19" w:rsidRDefault="00413D04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Total Expenses</w:t>
            </w:r>
          </w:p>
        </w:tc>
        <w:tc>
          <w:tcPr>
            <w:tcW w:w="2337" w:type="dxa"/>
          </w:tcPr>
          <w:p w:rsidR="005171FC" w:rsidRPr="00F13F19" w:rsidRDefault="00B17C44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13D04" w:rsidRPr="00F13F19">
              <w:rPr>
                <w:rFonts w:ascii="Times New Roman" w:hAnsi="Times New Roman" w:cs="Times New Roman"/>
                <w:sz w:val="24"/>
                <w:szCs w:val="24"/>
              </w:rPr>
              <w:t>516,790</w:t>
            </w: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:rsidR="005171FC" w:rsidRPr="00F13F19" w:rsidRDefault="00413D04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Total expenses</w:t>
            </w:r>
          </w:p>
        </w:tc>
        <w:tc>
          <w:tcPr>
            <w:tcW w:w="2338" w:type="dxa"/>
          </w:tcPr>
          <w:p w:rsidR="005171FC" w:rsidRPr="00F13F19" w:rsidRDefault="00B17C44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13D04" w:rsidRPr="00F13F19">
              <w:rPr>
                <w:rFonts w:ascii="Times New Roman" w:hAnsi="Times New Roman" w:cs="Times New Roman"/>
                <w:sz w:val="24"/>
                <w:szCs w:val="24"/>
              </w:rPr>
              <w:t>498,900</w:t>
            </w: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171FC" w:rsidRPr="00F13F19" w:rsidTr="005171FC">
        <w:tc>
          <w:tcPr>
            <w:tcW w:w="2337" w:type="dxa"/>
          </w:tcPr>
          <w:p w:rsidR="005171FC" w:rsidRPr="00F13F19" w:rsidRDefault="005171FC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171FC" w:rsidRPr="00F13F19" w:rsidRDefault="005171FC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5171FC" w:rsidRPr="00F13F19" w:rsidRDefault="005171FC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5171FC" w:rsidRPr="00F13F19" w:rsidRDefault="005171FC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1FC" w:rsidRPr="00F13F19" w:rsidTr="005171FC">
        <w:tc>
          <w:tcPr>
            <w:tcW w:w="2337" w:type="dxa"/>
          </w:tcPr>
          <w:p w:rsidR="005171FC" w:rsidRPr="00F13F19" w:rsidRDefault="00B17C44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Net Cash flow</w:t>
            </w:r>
          </w:p>
        </w:tc>
        <w:tc>
          <w:tcPr>
            <w:tcW w:w="2337" w:type="dxa"/>
          </w:tcPr>
          <w:p w:rsidR="005171FC" w:rsidRPr="00F13F19" w:rsidRDefault="00B17C44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823,210</w:t>
            </w:r>
          </w:p>
        </w:tc>
        <w:tc>
          <w:tcPr>
            <w:tcW w:w="2338" w:type="dxa"/>
          </w:tcPr>
          <w:p w:rsidR="005171FC" w:rsidRPr="00F13F19" w:rsidRDefault="00B17C44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Net Cash flow</w:t>
            </w:r>
          </w:p>
        </w:tc>
        <w:tc>
          <w:tcPr>
            <w:tcW w:w="2338" w:type="dxa"/>
          </w:tcPr>
          <w:p w:rsidR="005171FC" w:rsidRPr="00F13F19" w:rsidRDefault="00B17C44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1,511,100</w:t>
            </w:r>
          </w:p>
        </w:tc>
      </w:tr>
      <w:tr w:rsidR="005171FC" w:rsidRPr="00F13F19" w:rsidTr="005171FC">
        <w:tc>
          <w:tcPr>
            <w:tcW w:w="2337" w:type="dxa"/>
          </w:tcPr>
          <w:p w:rsidR="005171FC" w:rsidRPr="00F13F19" w:rsidRDefault="005171FC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171FC" w:rsidRPr="00F13F19" w:rsidRDefault="005171FC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5171FC" w:rsidRPr="00F13F19" w:rsidRDefault="005171FC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5171FC" w:rsidRPr="00F13F19" w:rsidRDefault="005171FC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BE8" w:rsidRPr="00F13F19" w:rsidRDefault="002F2BE8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DF2" w:rsidRPr="00F13F19" w:rsidRDefault="001D7DF2" w:rsidP="00F13F19">
      <w:pPr>
        <w:spacing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3F19">
        <w:rPr>
          <w:rFonts w:ascii="Times New Roman" w:hAnsi="Times New Roman" w:cs="Times New Roman"/>
          <w:b/>
          <w:i/>
          <w:sz w:val="24"/>
          <w:szCs w:val="24"/>
        </w:rPr>
        <w:t>Income Projections</w:t>
      </w:r>
    </w:p>
    <w:p w:rsidR="001D7DF2" w:rsidRPr="00F13F19" w:rsidRDefault="006F4601" w:rsidP="00F13F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</w:t>
      </w:r>
      <w:r w:rsidR="00F343B6" w:rsidRPr="00F13F19">
        <w:rPr>
          <w:rFonts w:ascii="Times New Roman" w:hAnsi="Times New Roman" w:cs="Times New Roman"/>
          <w:sz w:val="24"/>
          <w:szCs w:val="24"/>
        </w:rPr>
        <w:t>ncome projection statement refers to a formal document that is prepared by the finance manager indicating the amounts that a business will gain over a specified period less the expected expenses for that period.</w:t>
      </w:r>
    </w:p>
    <w:p w:rsidR="008D61BB" w:rsidRPr="00F13F19" w:rsidRDefault="00BC3947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D61BB" w:rsidRPr="00F13F19" w:rsidTr="00C502A1">
        <w:tc>
          <w:tcPr>
            <w:tcW w:w="4674" w:type="dxa"/>
            <w:gridSpan w:val="2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Income Statement for 2021</w:t>
            </w:r>
          </w:p>
        </w:tc>
        <w:tc>
          <w:tcPr>
            <w:tcW w:w="4676" w:type="dxa"/>
            <w:gridSpan w:val="2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Income Statement for 2022</w:t>
            </w:r>
          </w:p>
        </w:tc>
      </w:tr>
      <w:tr w:rsidR="008D61BB" w:rsidRPr="00F13F19" w:rsidTr="00C502A1">
        <w:tc>
          <w:tcPr>
            <w:tcW w:w="2337" w:type="dxa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Delivery and Transaction fee</w:t>
            </w:r>
          </w:p>
        </w:tc>
        <w:tc>
          <w:tcPr>
            <w:tcW w:w="2337" w:type="dxa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1,340,000</w:t>
            </w:r>
          </w:p>
        </w:tc>
        <w:tc>
          <w:tcPr>
            <w:tcW w:w="2338" w:type="dxa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Delivery and Transaction fee</w:t>
            </w:r>
          </w:p>
        </w:tc>
        <w:tc>
          <w:tcPr>
            <w:tcW w:w="2338" w:type="dxa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2,010,000</w:t>
            </w:r>
          </w:p>
        </w:tc>
      </w:tr>
      <w:tr w:rsidR="008D61BB" w:rsidRPr="00F13F19" w:rsidTr="00C502A1">
        <w:tc>
          <w:tcPr>
            <w:tcW w:w="2337" w:type="dxa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Total Expenses</w:t>
            </w:r>
          </w:p>
        </w:tc>
        <w:tc>
          <w:tcPr>
            <w:tcW w:w="2337" w:type="dxa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(516,790)</w:t>
            </w:r>
          </w:p>
        </w:tc>
        <w:tc>
          <w:tcPr>
            <w:tcW w:w="2338" w:type="dxa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Total expenses</w:t>
            </w:r>
          </w:p>
        </w:tc>
        <w:tc>
          <w:tcPr>
            <w:tcW w:w="2338" w:type="dxa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sz w:val="24"/>
                <w:szCs w:val="24"/>
              </w:rPr>
              <w:t>(498,900)</w:t>
            </w:r>
          </w:p>
        </w:tc>
      </w:tr>
      <w:tr w:rsidR="008D61BB" w:rsidRPr="00F13F19" w:rsidTr="00C502A1">
        <w:tc>
          <w:tcPr>
            <w:tcW w:w="2337" w:type="dxa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1BB" w:rsidRPr="00F13F19" w:rsidTr="00C502A1">
        <w:tc>
          <w:tcPr>
            <w:tcW w:w="2337" w:type="dxa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Net Cash flow</w:t>
            </w:r>
          </w:p>
        </w:tc>
        <w:tc>
          <w:tcPr>
            <w:tcW w:w="2337" w:type="dxa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823,210</w:t>
            </w:r>
          </w:p>
        </w:tc>
        <w:tc>
          <w:tcPr>
            <w:tcW w:w="2338" w:type="dxa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Net Cash flow</w:t>
            </w:r>
          </w:p>
        </w:tc>
        <w:tc>
          <w:tcPr>
            <w:tcW w:w="2338" w:type="dxa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19">
              <w:rPr>
                <w:rFonts w:ascii="Times New Roman" w:hAnsi="Times New Roman" w:cs="Times New Roman"/>
                <w:b/>
                <w:sz w:val="24"/>
                <w:szCs w:val="24"/>
              </w:rPr>
              <w:t>1,511,100</w:t>
            </w:r>
          </w:p>
        </w:tc>
      </w:tr>
      <w:tr w:rsidR="008D61BB" w:rsidRPr="00F13F19" w:rsidTr="00C502A1">
        <w:tc>
          <w:tcPr>
            <w:tcW w:w="2337" w:type="dxa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8D61BB" w:rsidRPr="00F13F19" w:rsidRDefault="008D61BB" w:rsidP="00F13F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342" w:rsidRPr="00F13F19" w:rsidRDefault="00361342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27D" w:rsidRDefault="0041027D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E8A" w:rsidRDefault="00013E8A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E8A" w:rsidRDefault="00013E8A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E8A" w:rsidRDefault="00013E8A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E8A" w:rsidRDefault="00013E8A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E8A" w:rsidRDefault="00013E8A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E8A" w:rsidRDefault="00013E8A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E8A" w:rsidRDefault="00013E8A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E8A" w:rsidRDefault="00013E8A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E8A" w:rsidRDefault="00013E8A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E8A" w:rsidRDefault="00013E8A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E8A" w:rsidRDefault="00013E8A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E8A" w:rsidRDefault="00013E8A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E8A" w:rsidRPr="00F13F19" w:rsidRDefault="00013E8A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B0B" w:rsidRPr="00F13F19" w:rsidRDefault="00F760CD" w:rsidP="00013E8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013E8A" w:rsidRPr="00F13F19" w:rsidRDefault="00013E8A" w:rsidP="00013E8A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Hopkinson, M. A. R. T. I. N. (2017). </w:t>
      </w:r>
      <w:r w:rsidRPr="00F13F19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Net present value and risk modeling for projects</w:t>
      </w:r>
      <w:r w:rsidRPr="00F13F19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 Place of publication not identified: ROUTLEDGE.</w:t>
      </w:r>
    </w:p>
    <w:p w:rsidR="00013E8A" w:rsidRPr="00F13F19" w:rsidRDefault="00013E8A" w:rsidP="00013E8A">
      <w:pPr>
        <w:spacing w:line="480" w:lineRule="auto"/>
        <w:ind w:left="720" w:hanging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F13F19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Rigby, G., &amp; Rigby, G. (2011). </w:t>
      </w:r>
      <w:r w:rsidRPr="00F13F19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Types and sources of finance for start-ups and growing businesses: An instant guide</w:t>
      </w:r>
      <w:r w:rsidRPr="00F13F19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13E8A" w:rsidRPr="00F13F19" w:rsidRDefault="00013E8A" w:rsidP="00013E8A">
      <w:pPr>
        <w:spacing w:line="480" w:lineRule="auto"/>
        <w:ind w:left="720" w:hanging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F13F19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Shim, J. K., &amp; Siegel, J. G. (2009). </w:t>
      </w:r>
      <w:r w:rsidRPr="00F13F19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Budgeting basics and beyond</w:t>
      </w:r>
      <w:r w:rsidRPr="00F13F19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 Hoboken, N.J: John Wiley &amp; Sons.</w:t>
      </w:r>
    </w:p>
    <w:p w:rsidR="008E635D" w:rsidRPr="00F13F19" w:rsidRDefault="00132B80" w:rsidP="00F13F1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F1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E635D" w:rsidRPr="00F13F19" w:rsidSect="009B0088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682" w:rsidRDefault="00FE3682" w:rsidP="009B0088">
      <w:pPr>
        <w:spacing w:after="0" w:line="240" w:lineRule="auto"/>
      </w:pPr>
      <w:r>
        <w:separator/>
      </w:r>
    </w:p>
  </w:endnote>
  <w:endnote w:type="continuationSeparator" w:id="0">
    <w:p w:rsidR="00FE3682" w:rsidRDefault="00FE3682" w:rsidP="009B0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682" w:rsidRDefault="00FE3682" w:rsidP="009B0088">
      <w:pPr>
        <w:spacing w:after="0" w:line="240" w:lineRule="auto"/>
      </w:pPr>
      <w:r>
        <w:separator/>
      </w:r>
    </w:p>
  </w:footnote>
  <w:footnote w:type="continuationSeparator" w:id="0">
    <w:p w:rsidR="00FE3682" w:rsidRDefault="00FE3682" w:rsidP="009B0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F19" w:rsidRPr="00F13F19" w:rsidRDefault="00F13F19" w:rsidP="00F13F19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F13F19">
      <w:rPr>
        <w:rFonts w:ascii="Times New Roman" w:hAnsi="Times New Roman" w:cs="Times New Roman"/>
        <w:sz w:val="24"/>
      </w:rPr>
      <w:t>FINANCIAL ANALYSIS &amp; FUNDING PLAN</w:t>
    </w:r>
    <w:sdt>
      <w:sdtPr>
        <w:rPr>
          <w:rFonts w:ascii="Times New Roman" w:hAnsi="Times New Roman" w:cs="Times New Roman"/>
          <w:sz w:val="24"/>
        </w:rPr>
        <w:id w:val="90996835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ab/>
        </w:r>
        <w:r>
          <w:rPr>
            <w:rFonts w:ascii="Times New Roman" w:hAnsi="Times New Roman" w:cs="Times New Roman"/>
            <w:sz w:val="24"/>
          </w:rPr>
          <w:tab/>
        </w:r>
        <w:r w:rsidRPr="00F13F19">
          <w:rPr>
            <w:rFonts w:ascii="Times New Roman" w:hAnsi="Times New Roman" w:cs="Times New Roman"/>
            <w:sz w:val="24"/>
          </w:rPr>
          <w:fldChar w:fldCharType="begin"/>
        </w:r>
        <w:r w:rsidRPr="00F13F1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13F19">
          <w:rPr>
            <w:rFonts w:ascii="Times New Roman" w:hAnsi="Times New Roman" w:cs="Times New Roman"/>
            <w:sz w:val="24"/>
          </w:rPr>
          <w:fldChar w:fldCharType="separate"/>
        </w:r>
        <w:r w:rsidR="006F4601">
          <w:rPr>
            <w:rFonts w:ascii="Times New Roman" w:hAnsi="Times New Roman" w:cs="Times New Roman"/>
            <w:noProof/>
            <w:sz w:val="24"/>
          </w:rPr>
          <w:t>2</w:t>
        </w:r>
        <w:r w:rsidRPr="00F13F19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F13F19" w:rsidRPr="00F13F19" w:rsidRDefault="00F13F19" w:rsidP="00F13F19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088" w:rsidRPr="009B0088" w:rsidRDefault="009B0088" w:rsidP="009B0088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9B0088">
      <w:rPr>
        <w:rFonts w:ascii="Times New Roman" w:hAnsi="Times New Roman" w:cs="Times New Roman"/>
        <w:sz w:val="24"/>
      </w:rPr>
      <w:t>Running Head: FINANCIAL ANALYSIS &amp; FUNDING PLAN</w:t>
    </w:r>
    <w:sdt>
      <w:sdtPr>
        <w:rPr>
          <w:rFonts w:ascii="Times New Roman" w:hAnsi="Times New Roman" w:cs="Times New Roman"/>
          <w:sz w:val="24"/>
        </w:rPr>
        <w:id w:val="194642707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ab/>
        </w:r>
        <w:r w:rsidRPr="009B0088">
          <w:rPr>
            <w:rFonts w:ascii="Times New Roman" w:hAnsi="Times New Roman" w:cs="Times New Roman"/>
            <w:sz w:val="24"/>
          </w:rPr>
          <w:fldChar w:fldCharType="begin"/>
        </w:r>
        <w:r w:rsidRPr="009B0088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B0088">
          <w:rPr>
            <w:rFonts w:ascii="Times New Roman" w:hAnsi="Times New Roman" w:cs="Times New Roman"/>
            <w:sz w:val="24"/>
          </w:rPr>
          <w:fldChar w:fldCharType="separate"/>
        </w:r>
        <w:r w:rsidR="006F4601">
          <w:rPr>
            <w:rFonts w:ascii="Times New Roman" w:hAnsi="Times New Roman" w:cs="Times New Roman"/>
            <w:noProof/>
            <w:sz w:val="24"/>
          </w:rPr>
          <w:t>1</w:t>
        </w:r>
        <w:r w:rsidRPr="009B0088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9B0088" w:rsidRPr="009B0088" w:rsidRDefault="009B0088" w:rsidP="009B0088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NzM2NLOwMLMwNDJU0lEKTi0uzszPAykwrAUAsT5AYiwAAAA="/>
  </w:docVars>
  <w:rsids>
    <w:rsidRoot w:val="001D7922"/>
    <w:rsid w:val="00013E8A"/>
    <w:rsid w:val="000265F6"/>
    <w:rsid w:val="000357CC"/>
    <w:rsid w:val="00066079"/>
    <w:rsid w:val="000820BE"/>
    <w:rsid w:val="000B0B2F"/>
    <w:rsid w:val="000E51D1"/>
    <w:rsid w:val="00127E57"/>
    <w:rsid w:val="0013163D"/>
    <w:rsid w:val="00132B80"/>
    <w:rsid w:val="001413B2"/>
    <w:rsid w:val="00167E62"/>
    <w:rsid w:val="0019625E"/>
    <w:rsid w:val="001D7922"/>
    <w:rsid w:val="001D7DF2"/>
    <w:rsid w:val="002130A6"/>
    <w:rsid w:val="002C53E9"/>
    <w:rsid w:val="002D5E85"/>
    <w:rsid w:val="002E6888"/>
    <w:rsid w:val="002F2BE8"/>
    <w:rsid w:val="00323EC2"/>
    <w:rsid w:val="0032663D"/>
    <w:rsid w:val="0034597E"/>
    <w:rsid w:val="00361342"/>
    <w:rsid w:val="00394930"/>
    <w:rsid w:val="003A622D"/>
    <w:rsid w:val="003A6443"/>
    <w:rsid w:val="003D0A74"/>
    <w:rsid w:val="003F09C8"/>
    <w:rsid w:val="00401F18"/>
    <w:rsid w:val="0041027D"/>
    <w:rsid w:val="00413D04"/>
    <w:rsid w:val="004262E0"/>
    <w:rsid w:val="004362F1"/>
    <w:rsid w:val="0046182D"/>
    <w:rsid w:val="00473212"/>
    <w:rsid w:val="00494F89"/>
    <w:rsid w:val="004C46A3"/>
    <w:rsid w:val="004E7250"/>
    <w:rsid w:val="004F6352"/>
    <w:rsid w:val="00502139"/>
    <w:rsid w:val="005025AE"/>
    <w:rsid w:val="00506D14"/>
    <w:rsid w:val="005171FC"/>
    <w:rsid w:val="00533F03"/>
    <w:rsid w:val="005B593F"/>
    <w:rsid w:val="00642F75"/>
    <w:rsid w:val="00644311"/>
    <w:rsid w:val="0065151A"/>
    <w:rsid w:val="00661F8F"/>
    <w:rsid w:val="00676DDE"/>
    <w:rsid w:val="006A6700"/>
    <w:rsid w:val="006F4601"/>
    <w:rsid w:val="00722685"/>
    <w:rsid w:val="00724CF6"/>
    <w:rsid w:val="00765F2E"/>
    <w:rsid w:val="0076739E"/>
    <w:rsid w:val="00797459"/>
    <w:rsid w:val="007F469E"/>
    <w:rsid w:val="007F705D"/>
    <w:rsid w:val="00811405"/>
    <w:rsid w:val="008126B5"/>
    <w:rsid w:val="00826A67"/>
    <w:rsid w:val="008305BB"/>
    <w:rsid w:val="00840D03"/>
    <w:rsid w:val="0084472C"/>
    <w:rsid w:val="00871AF1"/>
    <w:rsid w:val="0089192C"/>
    <w:rsid w:val="00895227"/>
    <w:rsid w:val="008A5494"/>
    <w:rsid w:val="008B1ADA"/>
    <w:rsid w:val="008D61BB"/>
    <w:rsid w:val="008E40A0"/>
    <w:rsid w:val="008E635D"/>
    <w:rsid w:val="008F5D64"/>
    <w:rsid w:val="00901901"/>
    <w:rsid w:val="009164A7"/>
    <w:rsid w:val="0093436E"/>
    <w:rsid w:val="009538D5"/>
    <w:rsid w:val="00954923"/>
    <w:rsid w:val="00964E16"/>
    <w:rsid w:val="009676C5"/>
    <w:rsid w:val="00980E32"/>
    <w:rsid w:val="00993C30"/>
    <w:rsid w:val="009A549A"/>
    <w:rsid w:val="009B0088"/>
    <w:rsid w:val="009C0C55"/>
    <w:rsid w:val="009D1B21"/>
    <w:rsid w:val="009E5CD9"/>
    <w:rsid w:val="009F4250"/>
    <w:rsid w:val="00A01EDC"/>
    <w:rsid w:val="00A436D4"/>
    <w:rsid w:val="00AB5FEF"/>
    <w:rsid w:val="00AD68C1"/>
    <w:rsid w:val="00B17C44"/>
    <w:rsid w:val="00B201C3"/>
    <w:rsid w:val="00B449A0"/>
    <w:rsid w:val="00B46328"/>
    <w:rsid w:val="00B509B6"/>
    <w:rsid w:val="00B90C26"/>
    <w:rsid w:val="00B9288A"/>
    <w:rsid w:val="00B96334"/>
    <w:rsid w:val="00BB3F6A"/>
    <w:rsid w:val="00BC3947"/>
    <w:rsid w:val="00C00E06"/>
    <w:rsid w:val="00C16279"/>
    <w:rsid w:val="00C345C5"/>
    <w:rsid w:val="00C6259B"/>
    <w:rsid w:val="00C90616"/>
    <w:rsid w:val="00D20126"/>
    <w:rsid w:val="00D53B0B"/>
    <w:rsid w:val="00D61312"/>
    <w:rsid w:val="00D9054A"/>
    <w:rsid w:val="00DC6C3C"/>
    <w:rsid w:val="00E148C1"/>
    <w:rsid w:val="00E43E4B"/>
    <w:rsid w:val="00EB6E42"/>
    <w:rsid w:val="00ED4161"/>
    <w:rsid w:val="00ED48AB"/>
    <w:rsid w:val="00F02CF8"/>
    <w:rsid w:val="00F04120"/>
    <w:rsid w:val="00F04F73"/>
    <w:rsid w:val="00F111B9"/>
    <w:rsid w:val="00F13F19"/>
    <w:rsid w:val="00F21BDE"/>
    <w:rsid w:val="00F343B6"/>
    <w:rsid w:val="00F47CBD"/>
    <w:rsid w:val="00F564B0"/>
    <w:rsid w:val="00F65404"/>
    <w:rsid w:val="00F760CD"/>
    <w:rsid w:val="00F83B72"/>
    <w:rsid w:val="00FB5AF2"/>
    <w:rsid w:val="00FC242F"/>
    <w:rsid w:val="00FD775D"/>
    <w:rsid w:val="00FE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5E61D-E1AE-4866-939C-99E23932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0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088"/>
  </w:style>
  <w:style w:type="paragraph" w:styleId="Footer">
    <w:name w:val="footer"/>
    <w:basedOn w:val="Normal"/>
    <w:link w:val="FooterChar"/>
    <w:uiPriority w:val="99"/>
    <w:unhideWhenUsed/>
    <w:rsid w:val="009B0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aaronaquines@gmail.com</cp:lastModifiedBy>
  <cp:revision>2</cp:revision>
  <dcterms:created xsi:type="dcterms:W3CDTF">2021-03-17T19:10:00Z</dcterms:created>
  <dcterms:modified xsi:type="dcterms:W3CDTF">2021-03-17T19:10:00Z</dcterms:modified>
</cp:coreProperties>
</file>